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500" w:rsidRDefault="00EB0103">
      <w:pPr>
        <w:spacing w:line="460" w:lineRule="auto"/>
        <w:jc w:val="center"/>
        <w:rPr>
          <w:rFonts w:ascii="標楷體" w:eastAsia="標楷體" w:hAnsi="標楷體" w:cs="標楷體"/>
          <w:sz w:val="32"/>
          <w:szCs w:val="32"/>
        </w:rPr>
      </w:pPr>
      <w:r>
        <w:rPr>
          <w:rFonts w:ascii="標楷體" w:eastAsia="標楷體" w:hAnsi="標楷體" w:cs="標楷體"/>
          <w:sz w:val="32"/>
          <w:szCs w:val="32"/>
        </w:rPr>
        <w:t>臺灣健康識能與傳播學會章程草案</w:t>
      </w:r>
    </w:p>
    <w:p w:rsidR="007F3500" w:rsidRDefault="00EB0103">
      <w:pPr>
        <w:pBdr>
          <w:top w:val="nil"/>
          <w:left w:val="nil"/>
          <w:bottom w:val="nil"/>
          <w:right w:val="nil"/>
          <w:between w:val="nil"/>
        </w:pBdr>
        <w:spacing w:before="240" w:after="120" w:line="460" w:lineRule="auto"/>
        <w:ind w:left="1440" w:hanging="1501"/>
        <w:rPr>
          <w:rFonts w:ascii="華康粗黑體" w:eastAsia="華康粗黑體" w:hAnsi="華康粗黑體" w:cs="華康粗黑體"/>
          <w:color w:val="000000"/>
          <w:sz w:val="28"/>
          <w:szCs w:val="28"/>
        </w:rPr>
      </w:pPr>
      <w:r>
        <w:rPr>
          <w:rFonts w:ascii="華康粗黑體" w:eastAsia="華康粗黑體" w:hAnsi="華康粗黑體" w:cs="華康粗黑體"/>
          <w:color w:val="000000"/>
          <w:sz w:val="28"/>
          <w:szCs w:val="28"/>
        </w:rPr>
        <w:t>第一章　總則</w:t>
      </w:r>
    </w:p>
    <w:p w:rsidR="007F3500" w:rsidRDefault="00EB0103">
      <w:pPr>
        <w:spacing w:line="480" w:lineRule="auto"/>
        <w:ind w:left="1440" w:hanging="1440"/>
      </w:pPr>
      <w:r>
        <w:t>第　一　條　本會名稱為臺灣健康識能與傳播學會（以下簡稱本會）。</w:t>
      </w:r>
    </w:p>
    <w:p w:rsidR="007F3500" w:rsidRDefault="00EB0103">
      <w:pPr>
        <w:spacing w:line="480" w:lineRule="auto"/>
        <w:ind w:left="1440" w:hanging="1440"/>
      </w:pPr>
      <w:r>
        <w:t>第　二　條　本會以研究健康識能與健康傳播，發展健康識能與健康傳播事業，加強國內外健康識能與健康傳播聯繫與合作，謀求會員之福利為宗旨，並以非營利為目的。</w:t>
      </w:r>
    </w:p>
    <w:p w:rsidR="007F3500" w:rsidRDefault="00EB0103">
      <w:pPr>
        <w:spacing w:line="480" w:lineRule="auto"/>
        <w:ind w:left="1440" w:hanging="1440"/>
      </w:pPr>
      <w:r>
        <w:t>第　三　條　本會設於中華民國-臺灣。</w:t>
      </w:r>
    </w:p>
    <w:p w:rsidR="007F3500" w:rsidRDefault="00EB0103">
      <w:pPr>
        <w:pBdr>
          <w:top w:val="nil"/>
          <w:left w:val="nil"/>
          <w:bottom w:val="nil"/>
          <w:right w:val="nil"/>
          <w:between w:val="nil"/>
        </w:pBdr>
        <w:spacing w:line="480" w:lineRule="auto"/>
        <w:ind w:left="480" w:hanging="480"/>
        <w:rPr>
          <w:rFonts w:hAnsi="新細明體" w:cs="新細明體"/>
          <w:color w:val="000000"/>
        </w:rPr>
      </w:pPr>
      <w:r>
        <w:rPr>
          <w:rFonts w:hAnsi="新細明體" w:cs="新細明體"/>
          <w:color w:val="000000"/>
        </w:rPr>
        <w:t>第　四　條　本會會址設於主管機關所在地區，並得報經主管機關核准設分支機構。</w:t>
      </w:r>
    </w:p>
    <w:p w:rsidR="007F3500" w:rsidRDefault="00EB0103">
      <w:pPr>
        <w:spacing w:line="480" w:lineRule="auto"/>
        <w:ind w:left="1440"/>
      </w:pPr>
      <w:r>
        <w:t>前項分支機構組織簡則由理事會擬訂，報請主管機關核准後行之。</w:t>
      </w:r>
    </w:p>
    <w:p w:rsidR="007F3500" w:rsidRDefault="00EB0103">
      <w:pPr>
        <w:spacing w:line="480" w:lineRule="auto"/>
        <w:ind w:left="1440"/>
      </w:pPr>
      <w:r>
        <w:t>會址及分支機構之地址於設置及變更時應函報主管機關核備。</w:t>
      </w:r>
    </w:p>
    <w:p w:rsidR="007F3500" w:rsidRDefault="00EB0103">
      <w:pPr>
        <w:spacing w:line="480" w:lineRule="auto"/>
        <w:ind w:left="1440" w:hanging="1440"/>
      </w:pPr>
      <w:r>
        <w:t>第　五　條　本會之任務如下：</w:t>
      </w:r>
    </w:p>
    <w:p w:rsidR="007F3500" w:rsidRDefault="00EB0103">
      <w:pPr>
        <w:spacing w:line="480" w:lineRule="auto"/>
        <w:ind w:left="1920" w:hanging="480"/>
      </w:pPr>
      <w:r>
        <w:t>一、健康識能與健康傳播之研究發展事項。</w:t>
      </w:r>
    </w:p>
    <w:p w:rsidR="007F3500" w:rsidRDefault="00EB0103">
      <w:pPr>
        <w:spacing w:line="480" w:lineRule="auto"/>
        <w:ind w:left="1920" w:hanging="480"/>
      </w:pPr>
      <w:r>
        <w:t>二、健康識能與健康傳播之推廣及改進事項。</w:t>
      </w:r>
    </w:p>
    <w:p w:rsidR="007F3500" w:rsidRDefault="00EB0103">
      <w:pPr>
        <w:spacing w:line="480" w:lineRule="auto"/>
        <w:ind w:left="1920" w:hanging="480"/>
      </w:pPr>
      <w:r>
        <w:t>三、健康識能與健康傳播學術活動之舉辦。</w:t>
      </w:r>
    </w:p>
    <w:p w:rsidR="007F3500" w:rsidRDefault="00EB0103">
      <w:pPr>
        <w:spacing w:line="480" w:lineRule="auto"/>
        <w:ind w:left="1920" w:hanging="480"/>
      </w:pPr>
      <w:r>
        <w:t>四、本會活動報導及學術刊物之發行事項。</w:t>
      </w:r>
    </w:p>
    <w:p w:rsidR="007F3500" w:rsidRDefault="00EB0103">
      <w:pPr>
        <w:spacing w:line="480" w:lineRule="auto"/>
        <w:ind w:left="1920" w:hanging="480"/>
      </w:pPr>
      <w:r>
        <w:t>五、舉辦健康識能與健康傳播相關學術會議、研討講習、教育訓練。</w:t>
      </w:r>
    </w:p>
    <w:p w:rsidR="007F3500" w:rsidRDefault="00EB0103">
      <w:pPr>
        <w:spacing w:line="480" w:lineRule="auto"/>
        <w:ind w:left="1920" w:hanging="480"/>
      </w:pPr>
      <w:r>
        <w:t>六、接受政府及民間委託辦理相關之計畫、研究、諮詢與服務。</w:t>
      </w:r>
    </w:p>
    <w:p w:rsidR="007F3500" w:rsidRDefault="00EB0103">
      <w:pPr>
        <w:spacing w:line="480" w:lineRule="auto"/>
        <w:ind w:left="1920" w:hanging="480"/>
      </w:pPr>
      <w:r>
        <w:t>七、其他有關健康識能與健康傳播教育事項。</w:t>
      </w:r>
    </w:p>
    <w:p w:rsidR="007F3500" w:rsidRDefault="00EB0103">
      <w:pPr>
        <w:pBdr>
          <w:top w:val="nil"/>
          <w:left w:val="nil"/>
          <w:bottom w:val="nil"/>
          <w:right w:val="nil"/>
          <w:between w:val="nil"/>
        </w:pBdr>
        <w:spacing w:line="480" w:lineRule="auto"/>
        <w:ind w:left="1440" w:hanging="1440"/>
        <w:rPr>
          <w:rFonts w:hAnsi="新細明體" w:cs="新細明體"/>
          <w:color w:val="000000"/>
        </w:rPr>
      </w:pPr>
      <w:r>
        <w:rPr>
          <w:rFonts w:hAnsi="新細明體" w:cs="新細明體"/>
          <w:color w:val="000000"/>
        </w:rPr>
        <w:t>第　六　條　本會之主管機關為內政部。本會之目的事業應受各該事業主管機關之指導、監督。</w:t>
      </w:r>
    </w:p>
    <w:p w:rsidR="007F3500" w:rsidRDefault="00EB0103">
      <w:pPr>
        <w:pBdr>
          <w:top w:val="nil"/>
          <w:left w:val="nil"/>
          <w:bottom w:val="nil"/>
          <w:right w:val="nil"/>
          <w:between w:val="nil"/>
        </w:pBdr>
        <w:spacing w:before="240" w:after="240" w:line="480" w:lineRule="auto"/>
        <w:ind w:left="1440" w:hanging="1501"/>
        <w:rPr>
          <w:rFonts w:ascii="華康粗黑體" w:eastAsia="華康粗黑體" w:hAnsi="華康粗黑體" w:cs="華康粗黑體"/>
          <w:color w:val="000000"/>
          <w:sz w:val="28"/>
          <w:szCs w:val="28"/>
        </w:rPr>
      </w:pPr>
      <w:r>
        <w:rPr>
          <w:rFonts w:ascii="華康粗黑體" w:eastAsia="華康粗黑體" w:hAnsi="華康粗黑體" w:cs="華康粗黑體"/>
          <w:color w:val="000000"/>
          <w:sz w:val="28"/>
          <w:szCs w:val="28"/>
        </w:rPr>
        <w:t>第二章　會員</w:t>
      </w:r>
    </w:p>
    <w:p w:rsidR="007F3500" w:rsidRDefault="00EB0103">
      <w:pPr>
        <w:spacing w:line="480" w:lineRule="auto"/>
        <w:ind w:left="1440" w:hanging="1440"/>
      </w:pPr>
      <w:r>
        <w:t>第　七　條　本會會員分下列二種：</w:t>
      </w:r>
    </w:p>
    <w:p w:rsidR="007F3500" w:rsidRDefault="00EB0103">
      <w:pPr>
        <w:spacing w:line="480" w:lineRule="auto"/>
        <w:ind w:left="1920" w:hanging="480"/>
      </w:pPr>
      <w:r>
        <w:lastRenderedPageBreak/>
        <w:t>一、凡具有本國國籍年滿二十歲，贊同本會宗旨，具有下列資格者：</w:t>
      </w:r>
    </w:p>
    <w:p w:rsidR="007F3500" w:rsidRDefault="00EB0103">
      <w:pPr>
        <w:spacing w:line="480" w:lineRule="auto"/>
        <w:ind w:left="2160" w:hanging="720"/>
      </w:pPr>
      <w:r>
        <w:t>（一）國內外公私立大學專科或高中職校畢業，或從事健康促進或衛生教育教學、研究或行政工作三年以上者。</w:t>
      </w:r>
    </w:p>
    <w:p w:rsidR="007F3500" w:rsidRDefault="00EB0103">
      <w:pPr>
        <w:spacing w:line="480" w:lineRule="auto"/>
        <w:ind w:left="2160" w:hanging="720"/>
      </w:pPr>
      <w:r>
        <w:t>（二）凡贊同本會宗旨之健康識能、健康促進、衛生教育、醫療照護、社會心理、等相關機構團體，經本會理事會通過得為本會團體會員，可指派三</w:t>
      </w:r>
      <w:r w:rsidR="0002627F">
        <w:rPr>
          <w:rFonts w:hint="eastAsia"/>
        </w:rPr>
        <w:t>名(以內</w:t>
      </w:r>
      <w:r>
        <w:t>為本會團體會員代表。</w:t>
      </w:r>
    </w:p>
    <w:p w:rsidR="007F3500" w:rsidRDefault="00EB0103">
      <w:pPr>
        <w:spacing w:line="480" w:lineRule="auto"/>
        <w:ind w:left="1440" w:hanging="1440"/>
      </w:pPr>
      <w:r>
        <w:t>第　八　條　會員（會員代表）有表決權、選舉權、被選舉權與罷免權。每一會員（會員代表）為一權。</w:t>
      </w:r>
    </w:p>
    <w:p w:rsidR="007F3500" w:rsidRDefault="00EB0103">
      <w:pPr>
        <w:spacing w:line="480" w:lineRule="auto"/>
        <w:ind w:left="1440" w:hanging="1440"/>
      </w:pPr>
      <w:r>
        <w:t>第　九　條　會員有遵守本會章程、決議及繳納會費之義務；會員未繳納會費者，不得享有會員權利，連續二年未繳納會費者，視為自動退會。會員經出會、退會或停權處分，應提於會員大會審議通過，會員如欲申請復會或復權時，除有正當理由經理事會審核通過者外，應繳清前所積欠之會費。</w:t>
      </w:r>
    </w:p>
    <w:p w:rsidR="007F3500" w:rsidRDefault="00EB0103">
      <w:pPr>
        <w:spacing w:line="480" w:lineRule="auto"/>
        <w:ind w:left="1440" w:hanging="1440"/>
      </w:pPr>
      <w:r>
        <w:t>第　十　條　會員（會員代表）有違反法令，章程或不遵守會員大會決議時，得經理事會決議，予以警告或停權處分，其危害團體情節重大者，得經會員大會決議予以除名。</w:t>
      </w:r>
    </w:p>
    <w:p w:rsidR="007F3500" w:rsidRDefault="00EB0103">
      <w:pPr>
        <w:spacing w:line="480" w:lineRule="auto"/>
        <w:ind w:left="1440" w:hanging="1440"/>
      </w:pPr>
      <w:r>
        <w:t>第 十一 條　會員有下列情事之一者，為出會：</w:t>
      </w:r>
    </w:p>
    <w:p w:rsidR="007F3500" w:rsidRDefault="00EB0103">
      <w:pPr>
        <w:spacing w:line="480" w:lineRule="auto"/>
        <w:ind w:left="1920" w:hanging="480"/>
      </w:pPr>
      <w:r>
        <w:t>一、喪失會員資格者。</w:t>
      </w:r>
    </w:p>
    <w:p w:rsidR="007F3500" w:rsidRDefault="00EB0103">
      <w:pPr>
        <w:spacing w:line="480" w:lineRule="auto"/>
        <w:ind w:left="1920" w:hanging="480"/>
      </w:pPr>
      <w:r>
        <w:t>二、經會員大會決議除名者。</w:t>
      </w:r>
    </w:p>
    <w:p w:rsidR="007F3500" w:rsidRDefault="00EB0103">
      <w:pPr>
        <w:spacing w:line="480" w:lineRule="auto"/>
        <w:ind w:left="1440" w:hanging="1440"/>
      </w:pPr>
      <w:r>
        <w:t>第 十二 條　會員得以書面敘明理由向本會聲明退會。</w:t>
      </w:r>
    </w:p>
    <w:p w:rsidR="007F3500" w:rsidRDefault="00EB0103">
      <w:pPr>
        <w:pBdr>
          <w:top w:val="nil"/>
          <w:left w:val="nil"/>
          <w:bottom w:val="nil"/>
          <w:right w:val="nil"/>
          <w:between w:val="nil"/>
        </w:pBdr>
        <w:spacing w:before="240" w:after="240" w:line="480" w:lineRule="auto"/>
        <w:ind w:left="1440" w:hanging="1501"/>
        <w:rPr>
          <w:rFonts w:ascii="華康粗黑體" w:eastAsia="華康粗黑體" w:hAnsi="華康粗黑體" w:cs="華康粗黑體"/>
          <w:color w:val="000000"/>
          <w:sz w:val="28"/>
          <w:szCs w:val="28"/>
        </w:rPr>
      </w:pPr>
      <w:r>
        <w:rPr>
          <w:rFonts w:ascii="華康粗黑體" w:eastAsia="華康粗黑體" w:hAnsi="華康粗黑體" w:cs="華康粗黑體"/>
          <w:color w:val="000000"/>
          <w:sz w:val="28"/>
          <w:szCs w:val="28"/>
        </w:rPr>
        <w:t>第三章　組織及職權</w:t>
      </w:r>
    </w:p>
    <w:p w:rsidR="007F3500" w:rsidRDefault="00EB0103">
      <w:pPr>
        <w:spacing w:line="480" w:lineRule="auto"/>
        <w:ind w:left="1440" w:hanging="1440"/>
      </w:pPr>
      <w:r>
        <w:t>第 十三 條　本會以會員大會為最高權力機構。會員（會員代表）人數超過三百人以上時得分區比例選出會員代表，再召開會員代表大會，行使會員大會職權。會員代表</w:t>
      </w:r>
      <w:r>
        <w:lastRenderedPageBreak/>
        <w:t>任期3年，其名額及選舉辦法由理事會擬訂，報請主管機關核備後行之。</w:t>
      </w:r>
    </w:p>
    <w:p w:rsidR="007F3500" w:rsidRDefault="00EB0103">
      <w:pPr>
        <w:spacing w:line="480" w:lineRule="auto"/>
        <w:ind w:left="1440" w:hanging="1440"/>
      </w:pPr>
      <w:r>
        <w:t>第 十四 條　會員（會員代表）大會之職權如下：</w:t>
      </w:r>
    </w:p>
    <w:p w:rsidR="007F3500" w:rsidRDefault="00EB0103">
      <w:pPr>
        <w:spacing w:line="480" w:lineRule="auto"/>
        <w:ind w:left="1920" w:hanging="480"/>
      </w:pPr>
      <w:r>
        <w:t>一、訂定與變更章程。</w:t>
      </w:r>
    </w:p>
    <w:p w:rsidR="007F3500" w:rsidRDefault="00EB0103">
      <w:pPr>
        <w:spacing w:line="480" w:lineRule="auto"/>
        <w:ind w:left="1920" w:hanging="480"/>
      </w:pPr>
      <w:r>
        <w:t>二、選舉及罷免理事、監事。</w:t>
      </w:r>
    </w:p>
    <w:p w:rsidR="007F3500" w:rsidRDefault="00EB0103">
      <w:pPr>
        <w:spacing w:line="480" w:lineRule="auto"/>
        <w:ind w:left="1920" w:hanging="480"/>
      </w:pPr>
      <w:r>
        <w:t>三、議決入會費、常年會費、事業費及會員捐款之數額及方式。</w:t>
      </w:r>
    </w:p>
    <w:p w:rsidR="007F3500" w:rsidRDefault="00EB0103">
      <w:pPr>
        <w:spacing w:line="480" w:lineRule="auto"/>
        <w:ind w:left="1920" w:hanging="480"/>
      </w:pPr>
      <w:r>
        <w:t>四、議決年度工作計畫、報告及預算、決算。</w:t>
      </w:r>
    </w:p>
    <w:p w:rsidR="007F3500" w:rsidRDefault="00EB0103">
      <w:pPr>
        <w:spacing w:line="480" w:lineRule="auto"/>
        <w:ind w:left="1920" w:hanging="480"/>
      </w:pPr>
      <w:r>
        <w:t>五、議決會員（會員代表）之除名處分。</w:t>
      </w:r>
    </w:p>
    <w:p w:rsidR="007F3500" w:rsidRDefault="00EB0103">
      <w:pPr>
        <w:spacing w:line="480" w:lineRule="auto"/>
        <w:ind w:left="1920" w:hanging="480"/>
      </w:pPr>
      <w:r>
        <w:t>六、議決財產之處分。</w:t>
      </w:r>
    </w:p>
    <w:p w:rsidR="007F3500" w:rsidRDefault="00EB0103">
      <w:pPr>
        <w:spacing w:line="480" w:lineRule="auto"/>
        <w:ind w:left="1920" w:hanging="480"/>
      </w:pPr>
      <w:r>
        <w:t>七、議決本會之解散。</w:t>
      </w:r>
    </w:p>
    <w:p w:rsidR="007F3500" w:rsidRDefault="00EB0103">
      <w:pPr>
        <w:spacing w:line="480" w:lineRule="auto"/>
        <w:ind w:left="1920" w:hanging="480"/>
      </w:pPr>
      <w:r>
        <w:t>八、議決與會員權利義務有關之其他重大事項。</w:t>
      </w:r>
    </w:p>
    <w:p w:rsidR="007F3500" w:rsidRDefault="00EB0103">
      <w:pPr>
        <w:spacing w:line="480" w:lineRule="auto"/>
        <w:ind w:left="1920" w:hanging="480"/>
      </w:pPr>
      <w:r>
        <w:t>前項第八款重大事項之範圍由理事會定之。</w:t>
      </w:r>
    </w:p>
    <w:p w:rsidR="007F3500" w:rsidRDefault="00EB0103">
      <w:pPr>
        <w:spacing w:line="480" w:lineRule="auto"/>
        <w:ind w:left="1440" w:hanging="1440"/>
      </w:pPr>
      <w:r>
        <w:t xml:space="preserve">第 十五 條　</w:t>
      </w:r>
      <w:r w:rsidRPr="00453F6B">
        <w:rPr>
          <w:color w:val="FF0000"/>
        </w:rPr>
        <w:t>本會置理事</w:t>
      </w:r>
      <w:r w:rsidR="0002627F">
        <w:rPr>
          <w:color w:val="FF0000"/>
        </w:rPr>
        <w:t>15</w:t>
      </w:r>
      <w:r w:rsidRPr="00453F6B">
        <w:rPr>
          <w:color w:val="FF0000"/>
        </w:rPr>
        <w:t>人、監事</w:t>
      </w:r>
      <w:r w:rsidR="0002627F">
        <w:rPr>
          <w:color w:val="FF0000"/>
        </w:rPr>
        <w:t>3</w:t>
      </w:r>
      <w:r w:rsidRPr="00453F6B">
        <w:rPr>
          <w:color w:val="FF0000"/>
        </w:rPr>
        <w:t>人，由會員（會員代表）選舉之，分別成立理事會、監事會。選舉前項理事、監事時，依計票情形得同時選出候補理事</w:t>
      </w:r>
      <w:r w:rsidR="0002627F">
        <w:rPr>
          <w:color w:val="FF0000"/>
        </w:rPr>
        <w:t>3</w:t>
      </w:r>
      <w:r w:rsidRPr="00453F6B">
        <w:rPr>
          <w:color w:val="FF0000"/>
        </w:rPr>
        <w:t>人，候補監事1人，遇理事、監事出缺時，分別依序遞補之。</w:t>
      </w:r>
    </w:p>
    <w:p w:rsidR="007F3500" w:rsidRDefault="00EB0103">
      <w:pPr>
        <w:spacing w:line="480" w:lineRule="auto"/>
        <w:ind w:left="1440" w:hanging="1440"/>
      </w:pPr>
      <w:r>
        <w:t>第 十六 條　理事會之職權如下：</w:t>
      </w:r>
    </w:p>
    <w:p w:rsidR="007F3500" w:rsidRDefault="00EB0103">
      <w:pPr>
        <w:spacing w:line="480" w:lineRule="auto"/>
        <w:ind w:left="1920" w:hanging="480"/>
      </w:pPr>
      <w:r>
        <w:t>一、審定會員（會員代表）之資格。</w:t>
      </w:r>
    </w:p>
    <w:p w:rsidR="007F3500" w:rsidRDefault="00EB0103">
      <w:pPr>
        <w:spacing w:line="480" w:lineRule="auto"/>
        <w:ind w:left="1920" w:hanging="480"/>
      </w:pPr>
      <w:r>
        <w:t>二、選舉及罷免常務理事、理事長。</w:t>
      </w:r>
    </w:p>
    <w:p w:rsidR="007F3500" w:rsidRDefault="00EB0103">
      <w:pPr>
        <w:spacing w:line="480" w:lineRule="auto"/>
        <w:ind w:left="1920" w:hanging="480"/>
      </w:pPr>
      <w:r>
        <w:t>三、議決理事、常務理事及理事長之辭職。</w:t>
      </w:r>
    </w:p>
    <w:p w:rsidR="007F3500" w:rsidRDefault="00EB0103">
      <w:pPr>
        <w:spacing w:line="480" w:lineRule="auto"/>
        <w:ind w:left="1920" w:hanging="480"/>
      </w:pPr>
      <w:r>
        <w:t>四、聘免工作人員。</w:t>
      </w:r>
    </w:p>
    <w:p w:rsidR="007F3500" w:rsidRDefault="00EB0103">
      <w:pPr>
        <w:spacing w:line="480" w:lineRule="auto"/>
        <w:ind w:left="1920" w:hanging="480"/>
      </w:pPr>
      <w:r>
        <w:t>五、擬訂年度工作計畫、報告及預算、決算。</w:t>
      </w:r>
    </w:p>
    <w:p w:rsidR="007F3500" w:rsidRDefault="00EB0103">
      <w:pPr>
        <w:spacing w:line="480" w:lineRule="auto"/>
        <w:ind w:left="1920" w:hanging="480"/>
      </w:pPr>
      <w:r>
        <w:t>六、其他應執行事項。</w:t>
      </w:r>
    </w:p>
    <w:p w:rsidR="007F3500" w:rsidRPr="00453F6B" w:rsidRDefault="00EB0103">
      <w:pPr>
        <w:spacing w:line="480" w:lineRule="auto"/>
        <w:ind w:left="1440" w:hanging="1440"/>
        <w:rPr>
          <w:color w:val="FF0000"/>
        </w:rPr>
      </w:pPr>
      <w:r>
        <w:t xml:space="preserve">第 十七 條　</w:t>
      </w:r>
      <w:r w:rsidRPr="00453F6B">
        <w:rPr>
          <w:color w:val="FF0000"/>
        </w:rPr>
        <w:t>理事會置常務理事</w:t>
      </w:r>
      <w:r w:rsidR="0002627F">
        <w:rPr>
          <w:color w:val="FF0000"/>
        </w:rPr>
        <w:t>3</w:t>
      </w:r>
      <w:r w:rsidRPr="00453F6B">
        <w:rPr>
          <w:color w:val="FF0000"/>
        </w:rPr>
        <w:t>人，由理事互選之，並由理事就常務理事中選舉1人為理事長。</w:t>
      </w:r>
    </w:p>
    <w:p w:rsidR="007F3500" w:rsidRDefault="00EB0103">
      <w:pPr>
        <w:spacing w:line="480" w:lineRule="auto"/>
        <w:ind w:left="1440"/>
      </w:pPr>
      <w:r>
        <w:lastRenderedPageBreak/>
        <w:t>理事長對內綜理督導會務，對外代表本會，並擔任會員大會、理事會主席。</w:t>
      </w:r>
    </w:p>
    <w:p w:rsidR="007F3500" w:rsidRDefault="00EB0103">
      <w:pPr>
        <w:spacing w:line="480" w:lineRule="auto"/>
        <w:ind w:left="1440"/>
      </w:pPr>
      <w:r>
        <w:t>理事長因事不能執行職務時，應指定常務理事1人代理之，未指定或不能指定時，由常務理事互推1人代理之。</w:t>
      </w:r>
    </w:p>
    <w:p w:rsidR="007F3500" w:rsidRDefault="00EB0103">
      <w:pPr>
        <w:spacing w:line="480" w:lineRule="auto"/>
        <w:ind w:left="1440"/>
      </w:pPr>
      <w:r>
        <w:t>理事長、常務理事出缺時，應於1個月內補選之。</w:t>
      </w:r>
    </w:p>
    <w:p w:rsidR="007F3500" w:rsidRDefault="00EB0103">
      <w:pPr>
        <w:spacing w:line="480" w:lineRule="auto"/>
        <w:ind w:left="1440" w:hanging="1440"/>
      </w:pPr>
      <w:r>
        <w:t>第 十八 條　監事會之職權如下：</w:t>
      </w:r>
    </w:p>
    <w:p w:rsidR="007F3500" w:rsidRDefault="00EB0103">
      <w:pPr>
        <w:spacing w:line="480" w:lineRule="auto"/>
        <w:ind w:left="1920" w:hanging="480"/>
      </w:pPr>
      <w:r>
        <w:t>一、監察理事會工作之執行。</w:t>
      </w:r>
    </w:p>
    <w:p w:rsidR="007F3500" w:rsidRDefault="00EB0103">
      <w:pPr>
        <w:spacing w:line="480" w:lineRule="auto"/>
        <w:ind w:left="1920" w:hanging="480"/>
      </w:pPr>
      <w:r>
        <w:t>二、審核年度決算。</w:t>
      </w:r>
    </w:p>
    <w:p w:rsidR="007F3500" w:rsidRDefault="00EB0103">
      <w:pPr>
        <w:spacing w:line="480" w:lineRule="auto"/>
        <w:ind w:left="1920" w:hanging="480"/>
      </w:pPr>
      <w:r>
        <w:t>三、選舉及罷免常務監事。</w:t>
      </w:r>
    </w:p>
    <w:p w:rsidR="007F3500" w:rsidRDefault="00EB0103">
      <w:pPr>
        <w:spacing w:line="480" w:lineRule="auto"/>
        <w:ind w:left="1920" w:hanging="480"/>
      </w:pPr>
      <w:r>
        <w:t>四、議決監事及常務監事之辭職。</w:t>
      </w:r>
    </w:p>
    <w:p w:rsidR="007F3500" w:rsidRDefault="00EB0103">
      <w:pPr>
        <w:spacing w:line="480" w:lineRule="auto"/>
        <w:ind w:left="1920" w:hanging="480"/>
      </w:pPr>
      <w:r>
        <w:t>五、其他應監察事項。</w:t>
      </w:r>
    </w:p>
    <w:p w:rsidR="007F3500" w:rsidRDefault="00EB0103">
      <w:pPr>
        <w:spacing w:line="480" w:lineRule="auto"/>
        <w:ind w:left="1440" w:hanging="1440"/>
      </w:pPr>
      <w:r>
        <w:t>第 十九 條　監事會置常務監事1人，由監事互選之，監察日常會務，並擔任監事會主席。</w:t>
      </w:r>
    </w:p>
    <w:p w:rsidR="007F3500" w:rsidRDefault="00EB0103">
      <w:pPr>
        <w:spacing w:line="480" w:lineRule="auto"/>
        <w:ind w:left="1440"/>
      </w:pPr>
      <w:r>
        <w:t>常務監事因事不能執行職務時，應指定監事1人代理之，未指定或不能指定時，由監事互推1人代理之。</w:t>
      </w:r>
    </w:p>
    <w:p w:rsidR="007F3500" w:rsidRDefault="00EB0103">
      <w:pPr>
        <w:spacing w:line="480" w:lineRule="auto"/>
        <w:ind w:left="1440"/>
      </w:pPr>
      <w:r>
        <w:t>監事會主席（常務監事）出缺時應於1個月內補選之。</w:t>
      </w:r>
    </w:p>
    <w:p w:rsidR="007F3500" w:rsidRDefault="00EB0103">
      <w:pPr>
        <w:spacing w:line="480" w:lineRule="auto"/>
        <w:ind w:left="1440" w:hanging="1440"/>
      </w:pPr>
      <w:r>
        <w:t>第 二十 條　理事、監事均為無給職，任期3年，連選得連任。理事長之連任，以1次為限。理事、監事之任期自召開本屆第1次理事會之日起計算。</w:t>
      </w:r>
    </w:p>
    <w:p w:rsidR="007F3500" w:rsidRDefault="00EB0103">
      <w:pPr>
        <w:spacing w:line="480" w:lineRule="auto"/>
        <w:ind w:left="1440" w:hanging="1440"/>
      </w:pPr>
      <w:r>
        <w:t>第二十一條　理事、監事有下列情事之一者，應即解任：</w:t>
      </w:r>
    </w:p>
    <w:p w:rsidR="007F3500" w:rsidRDefault="00EB0103">
      <w:pPr>
        <w:spacing w:line="480" w:lineRule="auto"/>
        <w:ind w:left="1920" w:hanging="480"/>
      </w:pPr>
      <w:r>
        <w:t>一、喪失會員（會員代表）資格者。</w:t>
      </w:r>
    </w:p>
    <w:p w:rsidR="007F3500" w:rsidRDefault="00EB0103">
      <w:pPr>
        <w:spacing w:line="480" w:lineRule="auto"/>
        <w:ind w:left="1920" w:hanging="480"/>
      </w:pPr>
      <w:r>
        <w:t>二、因故辭職經理事會或監事會決議通過者。</w:t>
      </w:r>
    </w:p>
    <w:p w:rsidR="007F3500" w:rsidRDefault="00EB0103">
      <w:pPr>
        <w:spacing w:line="480" w:lineRule="auto"/>
        <w:ind w:left="1920" w:hanging="480"/>
      </w:pPr>
      <w:r>
        <w:t>三、被罷免或撤免者。</w:t>
      </w:r>
    </w:p>
    <w:p w:rsidR="007F3500" w:rsidRDefault="00EB0103">
      <w:pPr>
        <w:spacing w:line="480" w:lineRule="auto"/>
        <w:ind w:left="1920" w:hanging="480"/>
      </w:pPr>
      <w:r>
        <w:t>四、受停權處分期間逾任期二分之一者。</w:t>
      </w:r>
    </w:p>
    <w:p w:rsidR="007F3500" w:rsidRDefault="00EB0103">
      <w:pPr>
        <w:spacing w:line="480" w:lineRule="auto"/>
        <w:ind w:left="1440" w:hanging="1440"/>
      </w:pPr>
      <w:r>
        <w:t>第二十二條　本會置秘書長1人，承理事長之命處理本會事務，其他工作人員若干人，由理事長提名經理事會通過聘免之，並報主管機關備查。</w:t>
      </w:r>
    </w:p>
    <w:p w:rsidR="007F3500" w:rsidRDefault="00EB0103">
      <w:pPr>
        <w:spacing w:line="480" w:lineRule="auto"/>
        <w:ind w:left="1920" w:hanging="480"/>
      </w:pPr>
      <w:r>
        <w:lastRenderedPageBreak/>
        <w:t>前項工作人員不得由理事監事擔任。</w:t>
      </w:r>
    </w:p>
    <w:p w:rsidR="007F3500" w:rsidRDefault="00EB0103">
      <w:pPr>
        <w:spacing w:line="480" w:lineRule="auto"/>
        <w:ind w:left="1920" w:hanging="480"/>
      </w:pPr>
      <w:r>
        <w:t>工作人員權責及分層負責事項由理事會另定之。</w:t>
      </w:r>
    </w:p>
    <w:p w:rsidR="007F3500" w:rsidRDefault="00EB0103">
      <w:pPr>
        <w:spacing w:line="480" w:lineRule="auto"/>
        <w:ind w:left="1440" w:hanging="1440"/>
      </w:pPr>
      <w:r>
        <w:t>第二十三條　本會得設各種委員會、小組或其他內部作業組織，其組織簡則經理事會通過後施行，變更時亦同。</w:t>
      </w:r>
    </w:p>
    <w:p w:rsidR="007F3500" w:rsidRDefault="00EB0103">
      <w:pPr>
        <w:spacing w:line="480" w:lineRule="auto"/>
        <w:ind w:left="1440" w:hanging="1440"/>
      </w:pPr>
      <w:r>
        <w:t>第二十四條　本會得由理事會聘請名譽理事長</w:t>
      </w:r>
      <w:bookmarkStart w:id="0" w:name="_GoBack"/>
      <w:bookmarkEnd w:id="0"/>
      <w:r>
        <w:t>，名譽理事、顧問若干人，其聘期與理事、監事之任期同。</w:t>
      </w:r>
    </w:p>
    <w:p w:rsidR="007F3500" w:rsidRDefault="00EB0103">
      <w:pPr>
        <w:pBdr>
          <w:top w:val="nil"/>
          <w:left w:val="nil"/>
          <w:bottom w:val="nil"/>
          <w:right w:val="nil"/>
          <w:between w:val="nil"/>
        </w:pBdr>
        <w:spacing w:before="240" w:after="240" w:line="480" w:lineRule="auto"/>
        <w:ind w:left="1440" w:hanging="1501"/>
        <w:rPr>
          <w:rFonts w:ascii="華康粗黑體" w:eastAsia="華康粗黑體" w:hAnsi="華康粗黑體" w:cs="華康粗黑體"/>
          <w:color w:val="000000"/>
          <w:sz w:val="28"/>
          <w:szCs w:val="28"/>
        </w:rPr>
      </w:pPr>
      <w:r>
        <w:rPr>
          <w:rFonts w:ascii="華康粗黑體" w:eastAsia="華康粗黑體" w:hAnsi="華康粗黑體" w:cs="華康粗黑體"/>
          <w:color w:val="000000"/>
          <w:sz w:val="28"/>
          <w:szCs w:val="28"/>
        </w:rPr>
        <w:t>第四章　會議</w:t>
      </w:r>
    </w:p>
    <w:p w:rsidR="007F3500" w:rsidRDefault="00EB0103">
      <w:pPr>
        <w:spacing w:line="480" w:lineRule="auto"/>
        <w:ind w:left="1440" w:hanging="1440"/>
      </w:pPr>
      <w:r>
        <w:t>第二十五條　會員（會員代表）大會分定期會議與臨時會議二種，由理事長召集，召集時除緊急事故之臨時會議外應於15日前以書面通知之。</w:t>
      </w:r>
    </w:p>
    <w:p w:rsidR="007F3500" w:rsidRDefault="00EB0103">
      <w:pPr>
        <w:spacing w:line="480" w:lineRule="auto"/>
        <w:ind w:left="1440"/>
      </w:pPr>
      <w:r>
        <w:t>定期會議每年召開1次，臨時會議於理事會認為必要，或經會員（會員代表）五分之一以上之請求，或監事會函請召集時召開之。</w:t>
      </w:r>
    </w:p>
    <w:p w:rsidR="007F3500" w:rsidRDefault="00EB0103">
      <w:pPr>
        <w:spacing w:line="480" w:lineRule="auto"/>
        <w:ind w:left="1440"/>
      </w:pPr>
      <w:r>
        <w:t>本會辦理法人登記後，臨時會議經會員（會員代表）十分之一以上之請求召開之。</w:t>
      </w:r>
    </w:p>
    <w:p w:rsidR="007F3500" w:rsidRDefault="00EB0103">
      <w:pPr>
        <w:spacing w:line="480" w:lineRule="auto"/>
        <w:ind w:left="1440" w:hanging="1440"/>
      </w:pPr>
      <w:r>
        <w:t>第二十六條　會員（會員代表）不能親自出席會員大會時，得以書面委託其他會員（會員代表）代理，每一會員（會員代表）以代理1人為限。</w:t>
      </w:r>
    </w:p>
    <w:p w:rsidR="007F3500" w:rsidRDefault="00EB0103">
      <w:pPr>
        <w:spacing w:line="480" w:lineRule="auto"/>
        <w:ind w:left="1440" w:hanging="1440"/>
      </w:pPr>
      <w:r>
        <w:t>第二十七條　會員（會員代表）大會之決議，以會員（會員代表）過半數之出席，出席人數較多數之同意行之。但下列事項之決議以出席人數三分之二以上同意行之。</w:t>
      </w:r>
    </w:p>
    <w:p w:rsidR="007F3500" w:rsidRDefault="00EB0103">
      <w:pPr>
        <w:spacing w:line="480" w:lineRule="auto"/>
        <w:ind w:left="1920" w:hanging="480"/>
      </w:pPr>
      <w:r>
        <w:t>一、章程之訂定與變更。</w:t>
      </w:r>
    </w:p>
    <w:p w:rsidR="007F3500" w:rsidRDefault="00EB0103">
      <w:pPr>
        <w:spacing w:line="480" w:lineRule="auto"/>
        <w:ind w:left="1920" w:hanging="480"/>
      </w:pPr>
      <w:r>
        <w:t>二、會員（會員代表）之除名。</w:t>
      </w:r>
    </w:p>
    <w:p w:rsidR="007F3500" w:rsidRDefault="00EB0103">
      <w:pPr>
        <w:spacing w:line="480" w:lineRule="auto"/>
        <w:ind w:left="1920" w:hanging="480"/>
      </w:pPr>
      <w:r>
        <w:t>三、理事、監事之罷免。</w:t>
      </w:r>
    </w:p>
    <w:p w:rsidR="007F3500" w:rsidRDefault="00EB0103">
      <w:pPr>
        <w:spacing w:line="480" w:lineRule="auto"/>
        <w:ind w:left="1920" w:hanging="480"/>
      </w:pPr>
      <w:r>
        <w:t>四、財產之處分。</w:t>
      </w:r>
    </w:p>
    <w:p w:rsidR="007F3500" w:rsidRDefault="00EB0103">
      <w:pPr>
        <w:spacing w:line="480" w:lineRule="auto"/>
        <w:ind w:left="1920" w:hanging="480"/>
      </w:pPr>
      <w:r>
        <w:t>五、本會之解散。</w:t>
      </w:r>
    </w:p>
    <w:p w:rsidR="007F3500" w:rsidRDefault="00EB0103">
      <w:pPr>
        <w:spacing w:line="480" w:lineRule="auto"/>
        <w:ind w:left="1920" w:hanging="480"/>
      </w:pPr>
      <w:r>
        <w:lastRenderedPageBreak/>
        <w:t>六、其他與會員權利義務有關之重大事項。</w:t>
      </w:r>
    </w:p>
    <w:p w:rsidR="007F3500" w:rsidRDefault="00EB0103">
      <w:pPr>
        <w:spacing w:line="480" w:lineRule="auto"/>
        <w:ind w:left="1440"/>
      </w:pPr>
      <w:r>
        <w:t>本會辦理法人登記後，章程之變更以出席人數四分之三以上之同意或全體會員三分之二以上書面之同意行之。</w:t>
      </w:r>
    </w:p>
    <w:p w:rsidR="007F3500" w:rsidRDefault="00EB0103">
      <w:pPr>
        <w:spacing w:line="480" w:lineRule="auto"/>
        <w:ind w:left="1440"/>
      </w:pPr>
      <w:r>
        <w:t>本會之解散，得隨時以全體會員三分之二以上之可決議解散之。</w:t>
      </w:r>
    </w:p>
    <w:p w:rsidR="007F3500" w:rsidRDefault="00EB0103">
      <w:pPr>
        <w:spacing w:line="480" w:lineRule="auto"/>
        <w:ind w:left="1440" w:hanging="1440"/>
      </w:pPr>
      <w:r>
        <w:t>第二十八條　理事會每3個月召開1次，監事會每3個月召開1次，必要時得召開聯席會議或臨時會議。</w:t>
      </w:r>
    </w:p>
    <w:p w:rsidR="007F3500" w:rsidRDefault="00EB0103">
      <w:pPr>
        <w:spacing w:line="480" w:lineRule="auto"/>
        <w:ind w:left="1440"/>
      </w:pPr>
      <w:r>
        <w:t>前項會議召集時除臨時會議外，應於7日前以書面通知，會議之決議，各以理事、監事過半數之出席，出席人數較多數之同意行之。</w:t>
      </w:r>
    </w:p>
    <w:p w:rsidR="007F3500" w:rsidRDefault="00EB0103">
      <w:pPr>
        <w:spacing w:line="480" w:lineRule="auto"/>
        <w:ind w:left="1440" w:hanging="1440"/>
      </w:pPr>
      <w:r>
        <w:t>第二十九條　理事應出席理事會議，監事應出席監事會議，理事會、監事會不得委託出席：理事、監事連續2次無故缺席理事會、監事會者，視同辭職。</w:t>
      </w:r>
    </w:p>
    <w:p w:rsidR="007F3500" w:rsidRDefault="00EB0103">
      <w:pPr>
        <w:pBdr>
          <w:top w:val="nil"/>
          <w:left w:val="nil"/>
          <w:bottom w:val="nil"/>
          <w:right w:val="nil"/>
          <w:between w:val="nil"/>
        </w:pBdr>
        <w:spacing w:before="240" w:after="240" w:line="480" w:lineRule="auto"/>
        <w:ind w:left="1440" w:hanging="1501"/>
        <w:rPr>
          <w:rFonts w:ascii="華康粗黑體" w:eastAsia="華康粗黑體" w:hAnsi="華康粗黑體" w:cs="華康粗黑體"/>
          <w:color w:val="000000"/>
          <w:sz w:val="28"/>
          <w:szCs w:val="28"/>
        </w:rPr>
      </w:pPr>
      <w:r>
        <w:rPr>
          <w:rFonts w:ascii="華康粗黑體" w:eastAsia="華康粗黑體" w:hAnsi="華康粗黑體" w:cs="華康粗黑體"/>
          <w:color w:val="000000"/>
          <w:sz w:val="28"/>
          <w:szCs w:val="28"/>
        </w:rPr>
        <w:t>第五章　經費及會計</w:t>
      </w:r>
    </w:p>
    <w:p w:rsidR="007F3500" w:rsidRDefault="00EB0103">
      <w:pPr>
        <w:spacing w:line="480" w:lineRule="auto"/>
        <w:ind w:left="1440" w:hanging="1440"/>
      </w:pPr>
      <w:r>
        <w:t>第 三十 條　本會經費來源如下：</w:t>
      </w:r>
    </w:p>
    <w:p w:rsidR="007F3500" w:rsidRPr="00453F6B" w:rsidRDefault="00EB0103">
      <w:pPr>
        <w:spacing w:line="480" w:lineRule="auto"/>
        <w:ind w:left="1920" w:hanging="480"/>
        <w:rPr>
          <w:color w:val="FF0000"/>
        </w:rPr>
      </w:pPr>
      <w:r w:rsidRPr="00453F6B">
        <w:rPr>
          <w:color w:val="FF0000"/>
        </w:rPr>
        <w:t>一、入會費：</w:t>
      </w:r>
    </w:p>
    <w:p w:rsidR="007F3500" w:rsidRPr="00453F6B" w:rsidRDefault="00EB0103">
      <w:pPr>
        <w:spacing w:line="480" w:lineRule="auto"/>
        <w:ind w:left="1920" w:hanging="480"/>
        <w:rPr>
          <w:color w:val="FF0000"/>
        </w:rPr>
      </w:pPr>
      <w:r w:rsidRPr="00453F6B">
        <w:rPr>
          <w:color w:val="FF0000"/>
        </w:rPr>
        <w:t xml:space="preserve">　(一)個人會員：新台幣300元，於會員入會時繳納。</w:t>
      </w:r>
    </w:p>
    <w:p w:rsidR="007F3500" w:rsidRPr="00453F6B" w:rsidRDefault="00EB0103">
      <w:pPr>
        <w:spacing w:line="480" w:lineRule="auto"/>
        <w:ind w:left="1920" w:hanging="480"/>
        <w:rPr>
          <w:color w:val="FF0000"/>
        </w:rPr>
      </w:pPr>
      <w:r w:rsidRPr="00453F6B">
        <w:rPr>
          <w:color w:val="FF0000"/>
        </w:rPr>
        <w:t xml:space="preserve">　(二)團體會員：一年新台幣3,000元，於會員入會時繳納。</w:t>
      </w:r>
    </w:p>
    <w:p w:rsidR="007F3500" w:rsidRPr="00453F6B" w:rsidRDefault="00EB0103">
      <w:pPr>
        <w:spacing w:line="480" w:lineRule="auto"/>
        <w:ind w:left="1920" w:hanging="480"/>
        <w:rPr>
          <w:color w:val="FF0000"/>
        </w:rPr>
      </w:pPr>
      <w:r w:rsidRPr="00453F6B">
        <w:rPr>
          <w:color w:val="FF0000"/>
        </w:rPr>
        <w:t>二、常年會費：</w:t>
      </w:r>
    </w:p>
    <w:p w:rsidR="007F3500" w:rsidRPr="00453F6B" w:rsidRDefault="00EB0103">
      <w:pPr>
        <w:spacing w:line="480" w:lineRule="auto"/>
        <w:ind w:left="1920" w:hanging="480"/>
        <w:rPr>
          <w:color w:val="FF0000"/>
        </w:rPr>
      </w:pPr>
      <w:r w:rsidRPr="00453F6B">
        <w:rPr>
          <w:color w:val="FF0000"/>
        </w:rPr>
        <w:t xml:space="preserve">　(一)個人會員：</w:t>
      </w:r>
      <w:r w:rsidR="0002627F">
        <w:rPr>
          <w:color w:val="FF0000"/>
        </w:rPr>
        <w:t>1</w:t>
      </w:r>
      <w:r w:rsidRPr="00453F6B">
        <w:rPr>
          <w:color w:val="FF0000"/>
        </w:rPr>
        <w:t>年新台幣</w:t>
      </w:r>
      <w:r w:rsidR="0002627F">
        <w:rPr>
          <w:color w:val="FF0000"/>
        </w:rPr>
        <w:t>1</w:t>
      </w:r>
      <w:r w:rsidRPr="00453F6B">
        <w:rPr>
          <w:color w:val="FF0000"/>
        </w:rPr>
        <w:t>,000元；</w:t>
      </w:r>
      <w:r w:rsidR="0002627F">
        <w:rPr>
          <w:rFonts w:hint="eastAsia"/>
          <w:color w:val="FF0000"/>
        </w:rPr>
        <w:t>終身會員</w:t>
      </w:r>
      <w:r w:rsidRPr="00453F6B">
        <w:rPr>
          <w:color w:val="FF0000"/>
        </w:rPr>
        <w:t>新台幣10,000元。</w:t>
      </w:r>
    </w:p>
    <w:p w:rsidR="007F3500" w:rsidRPr="00453F6B" w:rsidRDefault="00EB0103">
      <w:pPr>
        <w:spacing w:line="480" w:lineRule="auto"/>
        <w:ind w:left="1920" w:hanging="480"/>
        <w:rPr>
          <w:color w:val="FF0000"/>
        </w:rPr>
      </w:pPr>
      <w:r w:rsidRPr="00453F6B">
        <w:rPr>
          <w:color w:val="FF0000"/>
        </w:rPr>
        <w:t xml:space="preserve">　(二)團體會員：</w:t>
      </w:r>
      <w:r w:rsidR="0002627F">
        <w:rPr>
          <w:color w:val="FF0000"/>
        </w:rPr>
        <w:t>1</w:t>
      </w:r>
      <w:r w:rsidRPr="00453F6B">
        <w:rPr>
          <w:color w:val="FF0000"/>
        </w:rPr>
        <w:t>年新台幣</w:t>
      </w:r>
      <w:r w:rsidR="0002627F">
        <w:rPr>
          <w:color w:val="FF0000"/>
        </w:rPr>
        <w:t>4</w:t>
      </w:r>
      <w:r w:rsidRPr="00453F6B">
        <w:rPr>
          <w:color w:val="FF0000"/>
        </w:rPr>
        <w:t>,000</w:t>
      </w:r>
      <w:r w:rsidR="0002627F">
        <w:rPr>
          <w:color w:val="FF0000"/>
        </w:rPr>
        <w:t>元</w:t>
      </w:r>
      <w:r w:rsidR="0002627F" w:rsidRPr="00453F6B">
        <w:rPr>
          <w:color w:val="FF0000"/>
        </w:rPr>
        <w:t xml:space="preserve"> </w:t>
      </w:r>
    </w:p>
    <w:p w:rsidR="007F3500" w:rsidRDefault="00EB0103">
      <w:pPr>
        <w:spacing w:line="480" w:lineRule="auto"/>
        <w:ind w:left="1920" w:hanging="480"/>
      </w:pPr>
      <w:r>
        <w:t>三、事業費。</w:t>
      </w:r>
    </w:p>
    <w:p w:rsidR="007F3500" w:rsidRDefault="00EB0103">
      <w:pPr>
        <w:spacing w:line="480" w:lineRule="auto"/>
        <w:ind w:left="1920" w:hanging="480"/>
      </w:pPr>
      <w:r>
        <w:t>四、會員捐款。</w:t>
      </w:r>
    </w:p>
    <w:p w:rsidR="007F3500" w:rsidRDefault="00EB0103">
      <w:pPr>
        <w:spacing w:line="480" w:lineRule="auto"/>
        <w:ind w:left="1920" w:hanging="480"/>
      </w:pPr>
      <w:r>
        <w:t>五、委託收益。</w:t>
      </w:r>
    </w:p>
    <w:p w:rsidR="007F3500" w:rsidRDefault="00EB0103">
      <w:pPr>
        <w:spacing w:line="480" w:lineRule="auto"/>
        <w:ind w:left="1920" w:hanging="480"/>
      </w:pPr>
      <w:r>
        <w:t>六、基金及其孳息。</w:t>
      </w:r>
    </w:p>
    <w:p w:rsidR="007F3500" w:rsidRDefault="00EB0103">
      <w:pPr>
        <w:spacing w:line="480" w:lineRule="auto"/>
        <w:ind w:left="1920" w:hanging="480"/>
      </w:pPr>
      <w:r>
        <w:lastRenderedPageBreak/>
        <w:t>七、其他收入。</w:t>
      </w:r>
    </w:p>
    <w:p w:rsidR="007F3500" w:rsidRDefault="00EB0103">
      <w:pPr>
        <w:pBdr>
          <w:top w:val="nil"/>
          <w:left w:val="nil"/>
          <w:bottom w:val="nil"/>
          <w:right w:val="nil"/>
          <w:between w:val="nil"/>
        </w:pBdr>
        <w:spacing w:line="480" w:lineRule="auto"/>
        <w:ind w:left="2400" w:hanging="958"/>
        <w:rPr>
          <w:rFonts w:hAnsi="新細明體" w:cs="新細明體"/>
          <w:color w:val="FF0000"/>
        </w:rPr>
      </w:pPr>
      <w:r>
        <w:rPr>
          <w:rFonts w:hAnsi="新細明體" w:cs="新細明體"/>
          <w:color w:val="000000"/>
        </w:rPr>
        <w:t>註：</w:t>
      </w:r>
      <w:r>
        <w:rPr>
          <w:rFonts w:hAnsi="新細明體" w:cs="新細明體"/>
          <w:color w:val="FF0000"/>
        </w:rPr>
        <w:t>一、入會費常年會費繳納標準及方式，請配合第7條會員種類，分別訂定應繳金額，並請於章程明定之。</w:t>
      </w:r>
    </w:p>
    <w:p w:rsidR="007F3500" w:rsidRDefault="00EB0103">
      <w:pPr>
        <w:spacing w:line="480" w:lineRule="auto"/>
        <w:ind w:left="2400" w:hanging="480"/>
      </w:pPr>
      <w:r>
        <w:t>二、設分級組織者，下級團體繳納上級團體之會費視為團體會員會費。</w:t>
      </w:r>
    </w:p>
    <w:p w:rsidR="007F3500" w:rsidRDefault="00EB0103">
      <w:pPr>
        <w:spacing w:line="480" w:lineRule="auto"/>
        <w:ind w:left="2400" w:hanging="480"/>
      </w:pPr>
      <w:r>
        <w:t>三、「會員捐款」不得列為「自由捐款」，最好會員類別配合訂定有「贊助會員」。</w:t>
      </w:r>
    </w:p>
    <w:p w:rsidR="007F3500" w:rsidRDefault="00EB0103">
      <w:pPr>
        <w:spacing w:line="480" w:lineRule="auto"/>
        <w:ind w:left="1440" w:hanging="1440"/>
      </w:pPr>
      <w:r>
        <w:t>第三十一條　本會會計年度以曆年為準，自每年1月1日起至12月31日止。</w:t>
      </w:r>
    </w:p>
    <w:p w:rsidR="007F3500" w:rsidRDefault="00EB0103">
      <w:pPr>
        <w:spacing w:line="480" w:lineRule="auto"/>
        <w:ind w:left="1440" w:hanging="1440"/>
      </w:pPr>
      <w:r>
        <w:t>第三十二條　本會每年於會計年度開始前2個月由理事會編造年度工作計畫、收支預算表、員工待遇表，提會員大會通過（會員大會因故未能如期召開者，先提理監事聯席會議通過），於會計年度開始前報主管機關核備。並於會計年度終了後二個月內由理事會編造年度工作報告、收支決算表、現金出納表、資產負債表、財產目錄及基金收支表，送監事會審核後，造具審核意見書送還理事會，提會員大會通過，於3月底前報主管機關核備（會員大會未能如期召開者，先報主管機關）。</w:t>
      </w:r>
    </w:p>
    <w:p w:rsidR="007F3500" w:rsidRDefault="00EB0103">
      <w:pPr>
        <w:spacing w:line="480" w:lineRule="auto"/>
        <w:ind w:left="1440" w:hanging="1440"/>
      </w:pPr>
      <w:r>
        <w:t>第三十三條　本會於解散後，剩餘財產歸屬所在地之地方自治團體或主管機關指定之機關團體所有。</w:t>
      </w:r>
    </w:p>
    <w:p w:rsidR="007F3500" w:rsidRDefault="00EB0103">
      <w:pPr>
        <w:pBdr>
          <w:top w:val="nil"/>
          <w:left w:val="nil"/>
          <w:bottom w:val="nil"/>
          <w:right w:val="nil"/>
          <w:between w:val="nil"/>
        </w:pBdr>
        <w:spacing w:before="240" w:after="240" w:line="480" w:lineRule="auto"/>
        <w:ind w:left="1440" w:hanging="1501"/>
        <w:rPr>
          <w:rFonts w:ascii="華康粗黑體" w:eastAsia="華康粗黑體" w:hAnsi="華康粗黑體" w:cs="華康粗黑體"/>
          <w:color w:val="000000"/>
          <w:sz w:val="28"/>
          <w:szCs w:val="28"/>
        </w:rPr>
      </w:pPr>
      <w:r>
        <w:rPr>
          <w:rFonts w:ascii="華康粗黑體" w:eastAsia="華康粗黑體" w:hAnsi="華康粗黑體" w:cs="華康粗黑體"/>
          <w:color w:val="000000"/>
          <w:sz w:val="28"/>
          <w:szCs w:val="28"/>
        </w:rPr>
        <w:t>第六章　附則</w:t>
      </w:r>
    </w:p>
    <w:p w:rsidR="007F3500" w:rsidRDefault="00EB0103">
      <w:pPr>
        <w:spacing w:line="480" w:lineRule="auto"/>
        <w:ind w:left="1440" w:hanging="1440"/>
      </w:pPr>
      <w:r>
        <w:t>第三十四條　本章程未規定事項，悉依有關法令規定辦理。</w:t>
      </w:r>
    </w:p>
    <w:p w:rsidR="007F3500" w:rsidRDefault="00EB0103">
      <w:pPr>
        <w:spacing w:line="480" w:lineRule="auto"/>
        <w:ind w:left="1440" w:hanging="1440"/>
      </w:pPr>
      <w:r>
        <w:t>第三十五條　本章程經會員（會員代表）大會通過，報經主管機關核備後施行，變更時亦同。</w:t>
      </w:r>
    </w:p>
    <w:p w:rsidR="007F3500" w:rsidRDefault="00EB0103">
      <w:pPr>
        <w:spacing w:line="480" w:lineRule="auto"/>
        <w:ind w:left="1440" w:hanging="1440"/>
        <w:rPr>
          <w:color w:val="FF0000"/>
        </w:rPr>
      </w:pPr>
      <w:bookmarkStart w:id="1" w:name="_gjdgxs" w:colFirst="0" w:colLast="0"/>
      <w:bookmarkEnd w:id="1"/>
      <w:r>
        <w:rPr>
          <w:color w:val="FF0000"/>
        </w:rPr>
        <w:t>第三十六條　本章程經本會</w:t>
      </w:r>
      <w:r>
        <w:rPr>
          <w:color w:val="FF0000"/>
        </w:rPr>
        <w:t>○</w:t>
      </w:r>
      <w:r>
        <w:rPr>
          <w:color w:val="FF0000"/>
        </w:rPr>
        <w:t>年</w:t>
      </w:r>
      <w:r>
        <w:rPr>
          <w:color w:val="FF0000"/>
        </w:rPr>
        <w:t>○</w:t>
      </w:r>
      <w:r>
        <w:rPr>
          <w:color w:val="FF0000"/>
        </w:rPr>
        <w:t>月</w:t>
      </w:r>
      <w:r>
        <w:rPr>
          <w:color w:val="FF0000"/>
        </w:rPr>
        <w:t>○</w:t>
      </w:r>
      <w:r>
        <w:rPr>
          <w:color w:val="FF0000"/>
        </w:rPr>
        <w:t>日第</w:t>
      </w:r>
      <w:r>
        <w:rPr>
          <w:color w:val="FF0000"/>
        </w:rPr>
        <w:t>○</w:t>
      </w:r>
      <w:r>
        <w:rPr>
          <w:color w:val="FF0000"/>
        </w:rPr>
        <w:t>屆第</w:t>
      </w:r>
      <w:r>
        <w:rPr>
          <w:color w:val="FF0000"/>
        </w:rPr>
        <w:t>○</w:t>
      </w:r>
      <w:r>
        <w:rPr>
          <w:color w:val="FF0000"/>
        </w:rPr>
        <w:t>次會員大會通過。</w:t>
      </w:r>
    </w:p>
    <w:p w:rsidR="007F3500" w:rsidRDefault="00EB0103">
      <w:pPr>
        <w:spacing w:line="480" w:lineRule="auto"/>
        <w:ind w:left="1440"/>
        <w:rPr>
          <w:color w:val="FF0000"/>
        </w:rPr>
      </w:pPr>
      <w:r>
        <w:rPr>
          <w:color w:val="FF0000"/>
        </w:rPr>
        <w:t>報經內政部</w:t>
      </w:r>
      <w:r>
        <w:rPr>
          <w:color w:val="FF0000"/>
        </w:rPr>
        <w:t>○</w:t>
      </w:r>
      <w:r>
        <w:rPr>
          <w:color w:val="FF0000"/>
        </w:rPr>
        <w:t>年</w:t>
      </w:r>
      <w:r>
        <w:rPr>
          <w:color w:val="FF0000"/>
        </w:rPr>
        <w:t>○</w:t>
      </w:r>
      <w:r>
        <w:rPr>
          <w:color w:val="FF0000"/>
        </w:rPr>
        <w:t>月</w:t>
      </w:r>
      <w:r>
        <w:rPr>
          <w:color w:val="FF0000"/>
        </w:rPr>
        <w:t>○</w:t>
      </w:r>
      <w:r>
        <w:rPr>
          <w:color w:val="FF0000"/>
        </w:rPr>
        <w:t>日台內團字第</w:t>
      </w:r>
      <w:r>
        <w:rPr>
          <w:color w:val="FF0000"/>
        </w:rPr>
        <w:t>○○○</w:t>
      </w:r>
      <w:r>
        <w:rPr>
          <w:color w:val="FF0000"/>
        </w:rPr>
        <w:t>號函准予備查。</w:t>
      </w:r>
    </w:p>
    <w:p w:rsidR="007F3500" w:rsidRDefault="00EB0103" w:rsidP="00EB0103">
      <w:pPr>
        <w:spacing w:line="480" w:lineRule="auto"/>
        <w:ind w:left="1920" w:hanging="478"/>
        <w:jc w:val="left"/>
        <w:rPr>
          <w:rFonts w:ascii="華康粗圓體" w:eastAsia="華康粗圓體" w:hAnsi="華康粗圓體" w:cs="華康粗圓體"/>
          <w:b/>
          <w:sz w:val="28"/>
          <w:szCs w:val="28"/>
        </w:rPr>
        <w:sectPr w:rsidR="007F3500">
          <w:pgSz w:w="11906" w:h="16838"/>
          <w:pgMar w:top="1134" w:right="1134" w:bottom="1134" w:left="1134" w:header="851" w:footer="851" w:gutter="0"/>
          <w:pgNumType w:start="1"/>
          <w:cols w:space="720"/>
          <w:titlePg/>
        </w:sectPr>
      </w:pPr>
      <w:r>
        <w:rPr>
          <w:color w:val="FF0000"/>
        </w:rPr>
        <w:t>註：本條俟本部許可立案後，請自行記載通過章程之會員大會、日期、屆次及</w:t>
      </w:r>
      <w:r>
        <w:rPr>
          <w:color w:val="FF0000"/>
        </w:rPr>
        <w:lastRenderedPageBreak/>
        <w:t>內政部核備之日期、文號。</w:t>
      </w:r>
    </w:p>
    <w:p w:rsidR="007F3500" w:rsidRDefault="007F3500"/>
    <w:sectPr w:rsidR="007F3500" w:rsidSect="007F3500">
      <w:type w:val="continuous"/>
      <w:pgSz w:w="11906" w:h="16838"/>
      <w:pgMar w:top="1134" w:right="1134" w:bottom="1134" w:left="1134" w:header="851" w:footer="8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F6B" w:rsidRPr="00B01D33" w:rsidRDefault="00453F6B" w:rsidP="00453F6B">
      <w:r>
        <w:separator/>
      </w:r>
    </w:p>
  </w:endnote>
  <w:endnote w:type="continuationSeparator" w:id="0">
    <w:p w:rsidR="00453F6B" w:rsidRPr="00B01D33" w:rsidRDefault="00453F6B" w:rsidP="0045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粗黑體">
    <w:altName w:val="細明體"/>
    <w:charset w:val="88"/>
    <w:family w:val="modern"/>
    <w:pitch w:val="fixed"/>
    <w:sig w:usb0="80000001" w:usb1="28091800" w:usb2="00000016" w:usb3="00000000" w:csb0="00100000" w:csb1="00000000"/>
  </w:font>
  <w:font w:name="華康粗圓體">
    <w:altName w:val="細明體"/>
    <w:charset w:val="88"/>
    <w:family w:val="modern"/>
    <w:pitch w:val="fixed"/>
    <w:sig w:usb0="80000001" w:usb1="28091800" w:usb2="00000016" w:usb3="00000000" w:csb0="00100000"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F6B" w:rsidRPr="00B01D33" w:rsidRDefault="00453F6B" w:rsidP="00453F6B">
      <w:r>
        <w:separator/>
      </w:r>
    </w:p>
  </w:footnote>
  <w:footnote w:type="continuationSeparator" w:id="0">
    <w:p w:rsidR="00453F6B" w:rsidRPr="00B01D33" w:rsidRDefault="00453F6B" w:rsidP="00453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7F3500"/>
    <w:rsid w:val="0002627F"/>
    <w:rsid w:val="000C74C5"/>
    <w:rsid w:val="00453F6B"/>
    <w:rsid w:val="007E3953"/>
    <w:rsid w:val="007F3500"/>
    <w:rsid w:val="00EB01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A0FAAA"/>
  <w15:docId w15:val="{8F446592-AB86-47E7-B276-A7903A2E3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新細明體" w:eastAsia="新細明體" w:hAnsi="新細明體" w:cs="新細明體"/>
        <w:sz w:val="24"/>
        <w:szCs w:val="24"/>
        <w:lang w:val="en-US" w:eastAsia="zh-TW"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606"/>
    <w:rPr>
      <w:rFonts w:hAnsi="Times New Roman" w:cs="Times New Roman"/>
    </w:rPr>
  </w:style>
  <w:style w:type="paragraph" w:styleId="1">
    <w:name w:val="heading 1"/>
    <w:basedOn w:val="10"/>
    <w:next w:val="10"/>
    <w:rsid w:val="007F3500"/>
    <w:pPr>
      <w:keepNext/>
      <w:keepLines/>
      <w:spacing w:before="480" w:after="120"/>
      <w:outlineLvl w:val="0"/>
    </w:pPr>
    <w:rPr>
      <w:b/>
      <w:sz w:val="48"/>
      <w:szCs w:val="48"/>
    </w:rPr>
  </w:style>
  <w:style w:type="paragraph" w:styleId="2">
    <w:name w:val="heading 2"/>
    <w:basedOn w:val="10"/>
    <w:next w:val="10"/>
    <w:rsid w:val="007F3500"/>
    <w:pPr>
      <w:keepNext/>
      <w:keepLines/>
      <w:spacing w:before="360" w:after="80"/>
      <w:outlineLvl w:val="1"/>
    </w:pPr>
    <w:rPr>
      <w:b/>
      <w:sz w:val="36"/>
      <w:szCs w:val="36"/>
    </w:rPr>
  </w:style>
  <w:style w:type="paragraph" w:styleId="3">
    <w:name w:val="heading 3"/>
    <w:basedOn w:val="10"/>
    <w:next w:val="10"/>
    <w:rsid w:val="007F3500"/>
    <w:pPr>
      <w:keepNext/>
      <w:keepLines/>
      <w:spacing w:before="280" w:after="80"/>
      <w:outlineLvl w:val="2"/>
    </w:pPr>
    <w:rPr>
      <w:b/>
      <w:sz w:val="28"/>
      <w:szCs w:val="28"/>
    </w:rPr>
  </w:style>
  <w:style w:type="paragraph" w:styleId="4">
    <w:name w:val="heading 4"/>
    <w:basedOn w:val="10"/>
    <w:next w:val="10"/>
    <w:rsid w:val="007F3500"/>
    <w:pPr>
      <w:keepNext/>
      <w:keepLines/>
      <w:spacing w:before="240" w:after="40"/>
      <w:outlineLvl w:val="3"/>
    </w:pPr>
    <w:rPr>
      <w:b/>
    </w:rPr>
  </w:style>
  <w:style w:type="paragraph" w:styleId="5">
    <w:name w:val="heading 5"/>
    <w:basedOn w:val="10"/>
    <w:next w:val="10"/>
    <w:rsid w:val="007F3500"/>
    <w:pPr>
      <w:keepNext/>
      <w:keepLines/>
      <w:spacing w:before="220" w:after="40"/>
      <w:outlineLvl w:val="4"/>
    </w:pPr>
    <w:rPr>
      <w:b/>
      <w:sz w:val="22"/>
      <w:szCs w:val="22"/>
    </w:rPr>
  </w:style>
  <w:style w:type="paragraph" w:styleId="6">
    <w:name w:val="heading 6"/>
    <w:basedOn w:val="10"/>
    <w:next w:val="10"/>
    <w:rsid w:val="007F350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7F3500"/>
  </w:style>
  <w:style w:type="table" w:customStyle="1" w:styleId="TableNormal">
    <w:name w:val="Table Normal"/>
    <w:rsid w:val="007F3500"/>
    <w:tblPr>
      <w:tblCellMar>
        <w:top w:w="0" w:type="dxa"/>
        <w:left w:w="0" w:type="dxa"/>
        <w:bottom w:w="0" w:type="dxa"/>
        <w:right w:w="0" w:type="dxa"/>
      </w:tblCellMar>
    </w:tblPr>
  </w:style>
  <w:style w:type="paragraph" w:styleId="a3">
    <w:name w:val="Title"/>
    <w:basedOn w:val="10"/>
    <w:next w:val="10"/>
    <w:rsid w:val="007F3500"/>
    <w:pPr>
      <w:keepNext/>
      <w:keepLines/>
      <w:spacing w:before="480" w:after="120"/>
    </w:pPr>
    <w:rPr>
      <w:b/>
      <w:sz w:val="72"/>
      <w:szCs w:val="72"/>
    </w:rPr>
  </w:style>
  <w:style w:type="paragraph" w:styleId="a4">
    <w:name w:val="Body Text Indent"/>
    <w:basedOn w:val="a"/>
    <w:link w:val="a5"/>
    <w:rsid w:val="00A81606"/>
    <w:pPr>
      <w:ind w:leftChars="601" w:left="2501" w:hangingChars="399" w:hanging="998"/>
    </w:pPr>
  </w:style>
  <w:style w:type="character" w:customStyle="1" w:styleId="a5">
    <w:name w:val="本文縮排 字元"/>
    <w:basedOn w:val="a0"/>
    <w:link w:val="a4"/>
    <w:rsid w:val="00A81606"/>
    <w:rPr>
      <w:rFonts w:ascii="新細明體" w:eastAsia="新細明體" w:hAnsi="Times New Roman" w:cs="Times New Roman"/>
      <w:szCs w:val="24"/>
    </w:rPr>
  </w:style>
  <w:style w:type="paragraph" w:styleId="20">
    <w:name w:val="Body Text Indent 2"/>
    <w:basedOn w:val="a"/>
    <w:link w:val="21"/>
    <w:rsid w:val="00A81606"/>
    <w:pPr>
      <w:spacing w:after="120" w:line="480" w:lineRule="auto"/>
      <w:ind w:leftChars="200" w:left="480"/>
    </w:pPr>
  </w:style>
  <w:style w:type="character" w:customStyle="1" w:styleId="21">
    <w:name w:val="本文縮排 2 字元"/>
    <w:basedOn w:val="a0"/>
    <w:link w:val="20"/>
    <w:rsid w:val="00A81606"/>
    <w:rPr>
      <w:rFonts w:ascii="新細明體" w:eastAsia="新細明體" w:hAnsi="Times New Roman" w:cs="Times New Roman"/>
      <w:szCs w:val="24"/>
    </w:rPr>
  </w:style>
  <w:style w:type="paragraph" w:styleId="30">
    <w:name w:val="Body Text Indent 3"/>
    <w:basedOn w:val="a"/>
    <w:link w:val="31"/>
    <w:rsid w:val="00A81606"/>
    <w:pPr>
      <w:spacing w:after="120"/>
      <w:ind w:leftChars="200" w:left="480"/>
    </w:pPr>
    <w:rPr>
      <w:sz w:val="16"/>
      <w:szCs w:val="16"/>
    </w:rPr>
  </w:style>
  <w:style w:type="character" w:customStyle="1" w:styleId="31">
    <w:name w:val="本文縮排 3 字元"/>
    <w:basedOn w:val="a0"/>
    <w:link w:val="30"/>
    <w:rsid w:val="00A81606"/>
    <w:rPr>
      <w:rFonts w:ascii="新細明體" w:eastAsia="新細明體" w:hAnsi="Times New Roman" w:cs="Times New Roman"/>
      <w:sz w:val="16"/>
      <w:szCs w:val="16"/>
    </w:rPr>
  </w:style>
  <w:style w:type="paragraph" w:customStyle="1" w:styleId="a6">
    <w:name w:val="章"/>
    <w:basedOn w:val="a"/>
    <w:rsid w:val="00A81606"/>
    <w:pPr>
      <w:spacing w:beforeLines="50" w:afterLines="50"/>
      <w:ind w:leftChars="600" w:left="1501"/>
    </w:pPr>
    <w:rPr>
      <w:rFonts w:ascii="華康粗黑體" w:eastAsia="華康粗黑體"/>
      <w:sz w:val="28"/>
    </w:rPr>
  </w:style>
  <w:style w:type="paragraph" w:customStyle="1" w:styleId="a7">
    <w:name w:val="中標"/>
    <w:basedOn w:val="a"/>
    <w:rsid w:val="00A81606"/>
    <w:pPr>
      <w:jc w:val="center"/>
    </w:pPr>
    <w:rPr>
      <w:rFonts w:ascii="華康粗圓體" w:eastAsia="華康粗圓體"/>
      <w:sz w:val="32"/>
    </w:rPr>
  </w:style>
  <w:style w:type="paragraph" w:styleId="a8">
    <w:name w:val="Subtitle"/>
    <w:basedOn w:val="10"/>
    <w:next w:val="10"/>
    <w:rsid w:val="007F3500"/>
    <w:pPr>
      <w:keepNext/>
      <w:keepLines/>
      <w:spacing w:before="360" w:after="80"/>
    </w:pPr>
    <w:rPr>
      <w:rFonts w:ascii="Georgia" w:eastAsia="Georgia" w:hAnsi="Georgia" w:cs="Georgia"/>
      <w:i/>
      <w:color w:val="666666"/>
      <w:sz w:val="48"/>
      <w:szCs w:val="48"/>
    </w:rPr>
  </w:style>
  <w:style w:type="paragraph" w:styleId="a9">
    <w:name w:val="header"/>
    <w:basedOn w:val="a"/>
    <w:link w:val="aa"/>
    <w:uiPriority w:val="99"/>
    <w:unhideWhenUsed/>
    <w:rsid w:val="00453F6B"/>
    <w:pPr>
      <w:tabs>
        <w:tab w:val="center" w:pos="4153"/>
        <w:tab w:val="right" w:pos="8306"/>
      </w:tabs>
      <w:snapToGrid w:val="0"/>
    </w:pPr>
    <w:rPr>
      <w:sz w:val="20"/>
      <w:szCs w:val="20"/>
    </w:rPr>
  </w:style>
  <w:style w:type="character" w:customStyle="1" w:styleId="aa">
    <w:name w:val="頁首 字元"/>
    <w:basedOn w:val="a0"/>
    <w:link w:val="a9"/>
    <w:uiPriority w:val="99"/>
    <w:rsid w:val="00453F6B"/>
    <w:rPr>
      <w:rFonts w:hAnsi="Times New Roman" w:cs="Times New Roman"/>
      <w:sz w:val="20"/>
      <w:szCs w:val="20"/>
    </w:rPr>
  </w:style>
  <w:style w:type="paragraph" w:styleId="ab">
    <w:name w:val="footer"/>
    <w:basedOn w:val="a"/>
    <w:link w:val="ac"/>
    <w:uiPriority w:val="99"/>
    <w:unhideWhenUsed/>
    <w:rsid w:val="00453F6B"/>
    <w:pPr>
      <w:tabs>
        <w:tab w:val="center" w:pos="4153"/>
        <w:tab w:val="right" w:pos="8306"/>
      </w:tabs>
      <w:snapToGrid w:val="0"/>
    </w:pPr>
    <w:rPr>
      <w:sz w:val="20"/>
      <w:szCs w:val="20"/>
    </w:rPr>
  </w:style>
  <w:style w:type="character" w:customStyle="1" w:styleId="ac">
    <w:name w:val="頁尾 字元"/>
    <w:basedOn w:val="a0"/>
    <w:link w:val="ab"/>
    <w:uiPriority w:val="99"/>
    <w:rsid w:val="00453F6B"/>
    <w:rPr>
      <w:rFonts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hancan-user</cp:lastModifiedBy>
  <cp:revision>5</cp:revision>
  <dcterms:created xsi:type="dcterms:W3CDTF">2018-07-14T07:35:00Z</dcterms:created>
  <dcterms:modified xsi:type="dcterms:W3CDTF">2018-07-15T06:01:00Z</dcterms:modified>
</cp:coreProperties>
</file>