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55" w:rsidRPr="00C82D7D" w:rsidRDefault="00CC1655" w:rsidP="00CC1655">
      <w:pPr>
        <w:rPr>
          <w:rFonts w:ascii="新細明體" w:eastAsia="新細明體" w:hAnsi="新細明體" w:cs="新細明體" w:hint="eastAsia"/>
          <w:kern w:val="0"/>
          <w:szCs w:val="24"/>
          <w:lang w:eastAsia="zh-TW"/>
        </w:rPr>
      </w:pPr>
    </w:p>
    <w:p w:rsidR="00CC1655" w:rsidRPr="00CB6EA3" w:rsidRDefault="00CC1655" w:rsidP="00CB6EA3">
      <w:pPr>
        <w:rPr>
          <w:rFonts w:eastAsiaTheme="minorEastAsia" w:hint="eastAsia"/>
          <w:b/>
          <w:kern w:val="24"/>
          <w:szCs w:val="24"/>
          <w:lang w:eastAsia="zh-TW"/>
        </w:rPr>
      </w:pPr>
      <w:r w:rsidRPr="00C82D7D">
        <w:rPr>
          <w:rFonts w:ascii="新細明體" w:eastAsia="新細明體" w:hAnsi="新細明體" w:cs="新細明體" w:hint="eastAsia"/>
          <w:kern w:val="0"/>
          <w:szCs w:val="24"/>
          <w:lang w:eastAsia="zh-TW"/>
        </w:rPr>
        <w:t>四</w:t>
      </w:r>
      <w:r w:rsidRPr="00C82D7D">
        <w:rPr>
          <w:rFonts w:eastAsia="Times New Roman"/>
          <w:kern w:val="0"/>
          <w:szCs w:val="24"/>
          <w:lang w:eastAsia="zh-TW"/>
        </w:rPr>
        <w:t>-23-</w:t>
      </w:r>
      <w:r w:rsidRPr="00C82D7D">
        <w:rPr>
          <w:rFonts w:eastAsia="Times New Roman"/>
          <w:b/>
          <w:kern w:val="24"/>
          <w:szCs w:val="24"/>
          <w:lang w:eastAsia="zh-TW"/>
        </w:rPr>
        <w:t>Department of Nutrition</w:t>
      </w:r>
    </w:p>
    <w:p w:rsidR="00CC1655" w:rsidRPr="00920D35" w:rsidRDefault="00CC1655" w:rsidP="00CC1655">
      <w:pPr>
        <w:suppressAutoHyphens/>
        <w:ind w:firstLine="480"/>
        <w:rPr>
          <w:rFonts w:eastAsia="新細明體"/>
          <w:kern w:val="24"/>
          <w:szCs w:val="24"/>
          <w:lang w:eastAsia="zh-TW"/>
        </w:rPr>
      </w:pPr>
      <w:r w:rsidRPr="00037BA2">
        <w:rPr>
          <w:rFonts w:eastAsia="Times New Roman"/>
          <w:kern w:val="24"/>
          <w:szCs w:val="24"/>
          <w:lang w:eastAsia="zh-TW"/>
        </w:rPr>
        <w:t>Based on the ideal that "Medicine and food are originated from same source" for the implementation of traditional Chinese medicine and Western nutrition preventive medical theory, we especially established the division of nutrition. According to service properties, our members are divided into dietary management</w:t>
      </w:r>
      <w:r w:rsidRPr="00920D35">
        <w:rPr>
          <w:rFonts w:eastAsia="新細明體" w:hint="eastAsia"/>
          <w:kern w:val="24"/>
          <w:szCs w:val="24"/>
          <w:lang w:eastAsia="zh-TW"/>
        </w:rPr>
        <w:t xml:space="preserve"> </w:t>
      </w:r>
      <w:r w:rsidRPr="00037BA2">
        <w:rPr>
          <w:rFonts w:eastAsia="Times New Roman"/>
          <w:kern w:val="24"/>
          <w:szCs w:val="24"/>
          <w:lang w:eastAsia="zh-TW"/>
        </w:rPr>
        <w:t xml:space="preserve">and clinical care </w:t>
      </w:r>
      <w:r w:rsidRPr="00C82D7D">
        <w:rPr>
          <w:rFonts w:eastAsia="Times New Roman"/>
          <w:kern w:val="24"/>
          <w:szCs w:val="24"/>
          <w:lang w:eastAsia="zh-TW"/>
        </w:rPr>
        <w:t>group</w:t>
      </w:r>
      <w:r w:rsidRPr="00C82D7D">
        <w:rPr>
          <w:rFonts w:eastAsia="新細明體"/>
          <w:kern w:val="24"/>
          <w:szCs w:val="24"/>
          <w:lang w:eastAsia="zh-TW"/>
        </w:rPr>
        <w:t>s</w:t>
      </w:r>
      <w:r w:rsidRPr="00037BA2">
        <w:rPr>
          <w:rFonts w:eastAsia="Times New Roman"/>
          <w:kern w:val="24"/>
          <w:szCs w:val="24"/>
          <w:lang w:eastAsia="zh-TW"/>
        </w:rPr>
        <w:t xml:space="preserve">. </w:t>
      </w:r>
    </w:p>
    <w:p w:rsidR="00CC1655" w:rsidRPr="003A4CEA" w:rsidRDefault="00CC1655" w:rsidP="00CC1655">
      <w:pPr>
        <w:suppressAutoHyphens/>
        <w:ind w:firstLine="480"/>
        <w:rPr>
          <w:rFonts w:eastAsia="新細明體"/>
          <w:szCs w:val="24"/>
          <w:lang w:eastAsia="zh-TW"/>
        </w:rPr>
      </w:pPr>
      <w:r w:rsidRPr="00C82D7D">
        <w:t>The dietary management group assures that patient meals are nutritious and appropriate for all types of eating disorders</w:t>
      </w:r>
      <w:r w:rsidRPr="00037BA2">
        <w:rPr>
          <w:rFonts w:eastAsia="Times New Roman"/>
          <w:kern w:val="24"/>
          <w:szCs w:val="24"/>
          <w:lang w:eastAsia="zh-TW"/>
        </w:rPr>
        <w:t>. Daily meal plans</w:t>
      </w:r>
      <w:r w:rsidRPr="001B256A">
        <w:rPr>
          <w:rFonts w:eastAsia="新細明體"/>
          <w:kern w:val="24"/>
          <w:szCs w:val="24"/>
          <w:lang w:eastAsia="zh-TW"/>
        </w:rPr>
        <w:t xml:space="preserve"> </w:t>
      </w:r>
      <w:r w:rsidRPr="00C82D7D">
        <w:rPr>
          <w:rFonts w:eastAsia="新細明體"/>
          <w:kern w:val="24"/>
          <w:szCs w:val="24"/>
          <w:lang w:eastAsia="zh-TW"/>
        </w:rPr>
        <w:t xml:space="preserve">are </w:t>
      </w:r>
      <w:r w:rsidRPr="00037BA2">
        <w:rPr>
          <w:rFonts w:eastAsia="Times New Roman"/>
          <w:kern w:val="24"/>
          <w:szCs w:val="24"/>
          <w:lang w:eastAsia="zh-TW"/>
        </w:rPr>
        <w:t xml:space="preserve">carefully modulated by dieticians for individual disease treatment for patients. The Designs of meal plans includes 17 diet modulation projects, (1)Diabetes diet for stabilizing blood sugar, (2)high protein diet for promoting wound healing and enhance immunity ability, (3)low </w:t>
      </w:r>
      <w:r w:rsidRPr="001B256A">
        <w:rPr>
          <w:rFonts w:eastAsia="新細明體"/>
          <w:kern w:val="24"/>
          <w:szCs w:val="24"/>
          <w:lang w:eastAsia="zh-TW"/>
        </w:rPr>
        <w:t xml:space="preserve">  </w:t>
      </w:r>
      <w:r w:rsidRPr="00037BA2">
        <w:rPr>
          <w:rFonts w:eastAsia="Times New Roman"/>
          <w:kern w:val="24"/>
          <w:szCs w:val="24"/>
          <w:lang w:eastAsia="zh-TW"/>
        </w:rPr>
        <w:t>protein</w:t>
      </w:r>
      <w:r w:rsidRPr="00037BA2">
        <w:rPr>
          <w:rFonts w:eastAsia="Times New Roman"/>
          <w:szCs w:val="24"/>
          <w:lang w:eastAsia="zh-TW"/>
        </w:rPr>
        <w:t xml:space="preserve"> diet for slowing down renal pathological changes, (4)low fat diet for </w:t>
      </w:r>
      <w:proofErr w:type="spellStart"/>
      <w:r w:rsidRPr="00037BA2">
        <w:rPr>
          <w:rFonts w:eastAsia="Times New Roman"/>
          <w:szCs w:val="24"/>
          <w:lang w:eastAsia="zh-TW"/>
        </w:rPr>
        <w:t>Chylothorax</w:t>
      </w:r>
      <w:proofErr w:type="spellEnd"/>
      <w:r w:rsidRPr="00037BA2">
        <w:rPr>
          <w:rFonts w:eastAsia="Times New Roman"/>
          <w:szCs w:val="24"/>
          <w:lang w:eastAsia="zh-TW"/>
        </w:rPr>
        <w:t>, cholecystitis, pancreatitis, (5)low purine diet for the treatment of the gout, (6)low sodium diet for improving blood pressure, (7)</w:t>
      </w:r>
      <w:r w:rsidRPr="00037BA2">
        <w:rPr>
          <w:rFonts w:eastAsia="Times New Roman"/>
          <w:lang w:eastAsia="zh-TW"/>
        </w:rPr>
        <w:t xml:space="preserve">the </w:t>
      </w:r>
      <w:r w:rsidRPr="00037BA2">
        <w:rPr>
          <w:rFonts w:eastAsia="Times New Roman"/>
          <w:szCs w:val="24"/>
          <w:lang w:eastAsia="zh-TW"/>
        </w:rPr>
        <w:t xml:space="preserve">postpartum nourishment diet for postpartum care, (8)the tube feeding for incapable of oral feeding, and so on. </w:t>
      </w:r>
    </w:p>
    <w:p w:rsidR="00CC1655" w:rsidRPr="004A7399" w:rsidRDefault="00CC1655" w:rsidP="004A7399">
      <w:pPr>
        <w:suppressAutoHyphens/>
        <w:ind w:firstLine="480"/>
        <w:rPr>
          <w:rFonts w:eastAsiaTheme="minorEastAsia" w:hint="eastAsia"/>
          <w:szCs w:val="24"/>
          <w:lang w:eastAsia="zh-TW"/>
        </w:rPr>
      </w:pPr>
      <w:r w:rsidRPr="00037BA2">
        <w:rPr>
          <w:rFonts w:eastAsia="Times New Roman"/>
          <w:szCs w:val="24"/>
          <w:lang w:eastAsia="zh-TW"/>
        </w:rPr>
        <w:t>We kept the managements of healthy, low-oil,</w:t>
      </w:r>
      <w:r w:rsidR="00835236">
        <w:rPr>
          <w:rFonts w:eastAsiaTheme="minorEastAsia" w:hint="eastAsia"/>
          <w:szCs w:val="24"/>
          <w:lang w:eastAsia="zh-TW"/>
        </w:rPr>
        <w:t xml:space="preserve"> </w:t>
      </w:r>
      <w:r w:rsidRPr="00037BA2">
        <w:rPr>
          <w:rFonts w:eastAsia="Times New Roman"/>
          <w:szCs w:val="24"/>
          <w:lang w:eastAsia="zh-TW"/>
        </w:rPr>
        <w:t>and green food and beverage, and got the award of lampblack and waste water prevention and care certified by the health bureau of Taichung City in 2010.</w:t>
      </w:r>
      <w:bookmarkStart w:id="0" w:name="_GoBack"/>
      <w:bookmarkEnd w:id="0"/>
    </w:p>
    <w:p w:rsidR="00CC1655" w:rsidRPr="001B72D9" w:rsidRDefault="00CC1655" w:rsidP="000A3B4D">
      <w:pPr>
        <w:suppressAutoHyphens/>
        <w:ind w:firstLine="480"/>
        <w:rPr>
          <w:rFonts w:eastAsia="Times New Roman"/>
          <w:szCs w:val="24"/>
          <w:lang w:eastAsia="zh-TW"/>
        </w:rPr>
      </w:pPr>
      <w:r w:rsidRPr="00037BA2">
        <w:rPr>
          <w:rFonts w:eastAsia="Times New Roman"/>
          <w:szCs w:val="24"/>
          <w:lang w:eastAsia="zh-TW"/>
        </w:rPr>
        <w:t>Our hospital has been the contracted hospital of</w:t>
      </w:r>
      <w:r w:rsidRPr="001B256A">
        <w:rPr>
          <w:rFonts w:eastAsia="新細明體"/>
          <w:szCs w:val="24"/>
          <w:lang w:eastAsia="zh-TW"/>
        </w:rPr>
        <w:t xml:space="preserve"> </w:t>
      </w:r>
      <w:r w:rsidRPr="00C82D7D">
        <w:rPr>
          <w:rFonts w:eastAsia="新細明體"/>
          <w:szCs w:val="24"/>
          <w:lang w:eastAsia="zh-TW"/>
        </w:rPr>
        <w:t xml:space="preserve">the </w:t>
      </w:r>
      <w:r w:rsidRPr="00037BA2">
        <w:rPr>
          <w:rFonts w:eastAsia="Times New Roman"/>
          <w:szCs w:val="24"/>
          <w:lang w:eastAsia="zh-TW"/>
        </w:rPr>
        <w:t xml:space="preserve">Nutrition Consulting Center certified by Health Bureau of Taichung City. We </w:t>
      </w:r>
      <w:r w:rsidRPr="00C82D7D">
        <w:rPr>
          <w:rFonts w:eastAsia="Times New Roman"/>
          <w:szCs w:val="24"/>
          <w:lang w:eastAsia="zh-TW"/>
        </w:rPr>
        <w:t>provide</w:t>
      </w:r>
      <w:r w:rsidRPr="00037BA2">
        <w:rPr>
          <w:rFonts w:eastAsia="Times New Roman"/>
          <w:szCs w:val="24"/>
          <w:lang w:eastAsia="zh-TW"/>
        </w:rPr>
        <w:t xml:space="preserve"> the diet consulting service for diabetes, chronic kidney disease, tumor or cancer, body weight control and the neonatal or pediatric hereditary disease clinics. Moreover, we </w:t>
      </w:r>
      <w:r w:rsidRPr="00C82D7D">
        <w:rPr>
          <w:rFonts w:eastAsia="Times New Roman"/>
          <w:szCs w:val="24"/>
          <w:lang w:eastAsia="zh-TW"/>
        </w:rPr>
        <w:t>promote</w:t>
      </w:r>
      <w:r w:rsidRPr="00037BA2">
        <w:rPr>
          <w:rFonts w:eastAsia="Times New Roman"/>
          <w:szCs w:val="24"/>
          <w:lang w:eastAsia="zh-TW"/>
        </w:rPr>
        <w:t xml:space="preserve"> community health constructing projects to coordinate with the Government, </w:t>
      </w:r>
      <w:r w:rsidRPr="00C82D7D">
        <w:t>and we train</w:t>
      </w:r>
      <w:r w:rsidRPr="00037BA2">
        <w:rPr>
          <w:rFonts w:eastAsia="Times New Roman"/>
          <w:szCs w:val="24"/>
          <w:lang w:eastAsia="zh-TW"/>
        </w:rPr>
        <w:t xml:space="preserve"> the volunteers for conducting health promotion activities. We won the national biotechnology and Medical Care quality Award </w:t>
      </w:r>
      <w:r w:rsidR="000A3B4D">
        <w:rPr>
          <w:rFonts w:eastAsia="Times New Roman"/>
          <w:szCs w:val="24"/>
          <w:lang w:eastAsia="zh-TW"/>
        </w:rPr>
        <w:t>certified by the Executive Yu</w:t>
      </w:r>
      <w:r w:rsidR="000A3B4D" w:rsidRPr="001B72D9">
        <w:rPr>
          <w:rFonts w:eastAsia="Times New Roman"/>
          <w:szCs w:val="24"/>
          <w:lang w:eastAsia="zh-TW"/>
        </w:rPr>
        <w:t>an</w:t>
      </w:r>
      <w:r w:rsidR="000A3B4D" w:rsidRPr="001B72D9">
        <w:rPr>
          <w:rFonts w:eastAsiaTheme="minorEastAsia" w:hint="eastAsia"/>
          <w:szCs w:val="24"/>
          <w:lang w:eastAsia="zh-TW"/>
        </w:rPr>
        <w:t xml:space="preserve">, </w:t>
      </w:r>
      <w:r w:rsidR="000A3B4D" w:rsidRPr="001B72D9">
        <w:rPr>
          <w:shd w:val="clear" w:color="auto" w:fill="FFFFFF"/>
        </w:rPr>
        <w:t xml:space="preserve">and accredited for </w:t>
      </w:r>
      <w:r w:rsidR="000A3B4D" w:rsidRPr="001B72D9">
        <w:rPr>
          <w:rFonts w:eastAsia="標楷體" w:hint="eastAsia"/>
          <w:shd w:val="clear" w:color="auto" w:fill="FFFFFF"/>
        </w:rPr>
        <w:t>h</w:t>
      </w:r>
      <w:r w:rsidR="000A3B4D" w:rsidRPr="001B72D9">
        <w:rPr>
          <w:rFonts w:eastAsia="標楷體"/>
          <w:shd w:val="clear" w:color="auto" w:fill="FFFFFF"/>
        </w:rPr>
        <w:t xml:space="preserve">azard </w:t>
      </w:r>
      <w:r w:rsidR="000A3B4D" w:rsidRPr="001B72D9">
        <w:rPr>
          <w:rFonts w:eastAsia="標楷體" w:hint="eastAsia"/>
          <w:shd w:val="clear" w:color="auto" w:fill="FFFFFF"/>
        </w:rPr>
        <w:t>a</w:t>
      </w:r>
      <w:r w:rsidR="000A3B4D" w:rsidRPr="001B72D9">
        <w:rPr>
          <w:rFonts w:eastAsia="標楷體"/>
          <w:shd w:val="clear" w:color="auto" w:fill="FFFFFF"/>
        </w:rPr>
        <w:t xml:space="preserve">nalysis and </w:t>
      </w:r>
      <w:r w:rsidR="000A3B4D" w:rsidRPr="001B72D9">
        <w:rPr>
          <w:rFonts w:eastAsia="標楷體" w:hint="eastAsia"/>
          <w:shd w:val="clear" w:color="auto" w:fill="FFFFFF"/>
        </w:rPr>
        <w:t>c</w:t>
      </w:r>
      <w:r w:rsidR="000A3B4D" w:rsidRPr="001B72D9">
        <w:rPr>
          <w:rFonts w:eastAsia="標楷體"/>
          <w:shd w:val="clear" w:color="auto" w:fill="FFFFFF"/>
        </w:rPr>
        <w:t xml:space="preserve">ritical </w:t>
      </w:r>
      <w:r w:rsidR="000A3B4D" w:rsidRPr="001B72D9">
        <w:rPr>
          <w:rFonts w:eastAsia="標楷體" w:hint="eastAsia"/>
          <w:shd w:val="clear" w:color="auto" w:fill="FFFFFF"/>
        </w:rPr>
        <w:t>c</w:t>
      </w:r>
      <w:r w:rsidR="000A3B4D" w:rsidRPr="001B72D9">
        <w:rPr>
          <w:rFonts w:eastAsia="標楷體"/>
          <w:shd w:val="clear" w:color="auto" w:fill="FFFFFF"/>
        </w:rPr>
        <w:t xml:space="preserve">ontrol </w:t>
      </w:r>
      <w:r w:rsidR="000A3B4D" w:rsidRPr="001B72D9">
        <w:rPr>
          <w:rFonts w:eastAsia="標楷體" w:hint="eastAsia"/>
          <w:shd w:val="clear" w:color="auto" w:fill="FFFFFF"/>
        </w:rPr>
        <w:t>p</w:t>
      </w:r>
      <w:r w:rsidR="000A3B4D" w:rsidRPr="001B72D9">
        <w:rPr>
          <w:rFonts w:eastAsia="標楷體"/>
          <w:shd w:val="clear" w:color="auto" w:fill="FFFFFF"/>
        </w:rPr>
        <w:t>oints</w:t>
      </w:r>
      <w:r w:rsidR="000A3B4D" w:rsidRPr="001B72D9">
        <w:rPr>
          <w:rFonts w:eastAsia="標楷體" w:hint="eastAsia"/>
        </w:rPr>
        <w:t xml:space="preserve"> (</w:t>
      </w:r>
      <w:r w:rsidR="00835236" w:rsidRPr="001B72D9">
        <w:rPr>
          <w:rFonts w:eastAsia="標楷體"/>
        </w:rPr>
        <w:t>HACCP</w:t>
      </w:r>
      <w:r w:rsidR="000A3B4D" w:rsidRPr="001B72D9">
        <w:rPr>
          <w:rFonts w:eastAsia="標楷體" w:hint="eastAsia"/>
        </w:rPr>
        <w:t>)</w:t>
      </w:r>
      <w:r w:rsidR="000A3B4D" w:rsidRPr="001B72D9">
        <w:rPr>
          <w:rFonts w:hint="eastAsia"/>
          <w:shd w:val="clear" w:color="auto" w:fill="FFFFFF"/>
        </w:rPr>
        <w:t xml:space="preserve"> </w:t>
      </w:r>
      <w:r w:rsidR="000A3B4D" w:rsidRPr="001B72D9">
        <w:rPr>
          <w:shd w:val="clear" w:color="auto" w:fill="FFFFFF"/>
        </w:rPr>
        <w:t xml:space="preserve">certification by the </w:t>
      </w:r>
      <w:r w:rsidR="000A3B4D" w:rsidRPr="001B72D9">
        <w:rPr>
          <w:szCs w:val="22"/>
          <w:shd w:val="clear" w:color="auto" w:fill="FFFFFF"/>
        </w:rPr>
        <w:t>Ministry of Health and Welfare</w:t>
      </w:r>
      <w:r w:rsidR="000A3B4D" w:rsidRPr="001B72D9">
        <w:rPr>
          <w:rFonts w:eastAsiaTheme="minorEastAsia" w:hint="eastAsia"/>
          <w:szCs w:val="22"/>
          <w:shd w:val="clear" w:color="auto" w:fill="FFFFFF"/>
          <w:lang w:eastAsia="zh-TW"/>
        </w:rPr>
        <w:t>.</w:t>
      </w:r>
    </w:p>
    <w:p w:rsidR="00CC1655" w:rsidRPr="00C82D7D" w:rsidRDefault="00CC1655" w:rsidP="00CC1655">
      <w:pPr>
        <w:pStyle w:val="a4"/>
        <w:ind w:firstLineChars="150" w:firstLine="360"/>
        <w:rPr>
          <w:sz w:val="24"/>
          <w:szCs w:val="24"/>
        </w:rPr>
      </w:pPr>
      <w:r w:rsidRPr="00C82D7D">
        <w:rPr>
          <w:rFonts w:eastAsia="Times New Roman"/>
          <w:sz w:val="24"/>
          <w:szCs w:val="24"/>
          <w:lang w:eastAsia="zh-TW"/>
        </w:rPr>
        <w:t>Because the chief trends of the future medicine development will focus on the elderly medicine and intend critical care medicine, we committed tumor nutrition, rehabilitation patients and home nutrition care quality improvement study during the period of evidence based nutrition development. From 2009-2012, we published 12 SCI original paper</w:t>
      </w:r>
      <w:r w:rsidRPr="00C82D7D">
        <w:rPr>
          <w:rFonts w:eastAsia="新細明體"/>
          <w:sz w:val="24"/>
          <w:szCs w:val="24"/>
          <w:lang w:eastAsia="zh-TW"/>
        </w:rPr>
        <w:t>s</w:t>
      </w:r>
      <w:r w:rsidRPr="00C82D7D">
        <w:rPr>
          <w:rFonts w:eastAsia="Times New Roman"/>
          <w:sz w:val="24"/>
          <w:szCs w:val="24"/>
          <w:lang w:eastAsia="zh-TW"/>
        </w:rPr>
        <w:t>, 2 original articles of nutrition related association publication</w:t>
      </w:r>
      <w:r w:rsidRPr="00C82D7D">
        <w:rPr>
          <w:rFonts w:eastAsia="新細明體"/>
          <w:sz w:val="24"/>
          <w:szCs w:val="24"/>
          <w:lang w:eastAsia="zh-TW"/>
        </w:rPr>
        <w:t>s</w:t>
      </w:r>
      <w:r w:rsidRPr="00C82D7D">
        <w:rPr>
          <w:rFonts w:eastAsia="Times New Roman"/>
          <w:sz w:val="24"/>
          <w:szCs w:val="24"/>
          <w:lang w:eastAsia="zh-TW"/>
        </w:rPr>
        <w:t>, and 18 poster presentation</w:t>
      </w:r>
      <w:r w:rsidRPr="00C82D7D">
        <w:rPr>
          <w:rFonts w:eastAsia="新細明體"/>
          <w:sz w:val="24"/>
          <w:szCs w:val="24"/>
          <w:lang w:eastAsia="zh-TW"/>
        </w:rPr>
        <w:t>s</w:t>
      </w:r>
      <w:r w:rsidRPr="00C82D7D">
        <w:rPr>
          <w:rFonts w:eastAsia="新細明體"/>
          <w:szCs w:val="24"/>
          <w:lang w:eastAsia="zh-TW"/>
        </w:rPr>
        <w:t xml:space="preserve"> </w:t>
      </w:r>
      <w:r w:rsidRPr="00C82D7D">
        <w:rPr>
          <w:rFonts w:eastAsia="新細明體"/>
          <w:sz w:val="24"/>
          <w:szCs w:val="24"/>
          <w:lang w:eastAsia="zh-TW"/>
        </w:rPr>
        <w:t xml:space="preserve">at </w:t>
      </w:r>
      <w:r w:rsidRPr="00C82D7D">
        <w:rPr>
          <w:rFonts w:eastAsia="Times New Roman"/>
          <w:sz w:val="24"/>
          <w:szCs w:val="24"/>
          <w:lang w:eastAsia="zh-TW"/>
        </w:rPr>
        <w:t>annual academic conference</w:t>
      </w:r>
      <w:r w:rsidRPr="00C82D7D">
        <w:rPr>
          <w:rFonts w:eastAsia="新細明體"/>
          <w:sz w:val="24"/>
          <w:szCs w:val="24"/>
          <w:lang w:eastAsia="zh-TW"/>
        </w:rPr>
        <w:t>s</w:t>
      </w:r>
      <w:r w:rsidRPr="00C82D7D">
        <w:rPr>
          <w:rFonts w:eastAsia="Times New Roman"/>
          <w:sz w:val="24"/>
          <w:szCs w:val="24"/>
          <w:lang w:eastAsia="zh-TW"/>
        </w:rPr>
        <w:t>. In addition, our research was approved by International Conference and Exhibition on Nutraceuticals and Functional Foods</w:t>
      </w:r>
      <w:r w:rsidRPr="001B256A">
        <w:rPr>
          <w:rFonts w:eastAsia="新細明體"/>
          <w:szCs w:val="24"/>
          <w:lang w:eastAsia="zh-TW"/>
        </w:rPr>
        <w:t>,</w:t>
      </w:r>
      <w:r w:rsidRPr="00C82D7D">
        <w:rPr>
          <w:rFonts w:eastAsia="Times New Roman"/>
          <w:sz w:val="24"/>
          <w:szCs w:val="24"/>
          <w:lang w:eastAsia="zh-TW"/>
        </w:rPr>
        <w:t xml:space="preserve"> </w:t>
      </w:r>
      <w:r w:rsidRPr="00434C45">
        <w:rPr>
          <w:sz w:val="24"/>
          <w:szCs w:val="24"/>
        </w:rPr>
        <w:t>one of our posters was awarded the best poster presentation.</w:t>
      </w:r>
    </w:p>
    <w:p w:rsidR="00CC1655" w:rsidRPr="00037BA2" w:rsidRDefault="00CC1655" w:rsidP="00CC1655">
      <w:pPr>
        <w:suppressAutoHyphens/>
        <w:ind w:firstLineChars="200" w:firstLine="480"/>
        <w:rPr>
          <w:rFonts w:eastAsia="Times New Roman"/>
          <w:szCs w:val="24"/>
          <w:lang w:eastAsia="zh-TW"/>
        </w:rPr>
      </w:pPr>
    </w:p>
    <w:p w:rsidR="001453FD" w:rsidRPr="00CC1655" w:rsidRDefault="001453FD"/>
    <w:sectPr w:rsidR="001453FD" w:rsidRPr="00CC165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55"/>
    <w:rsid w:val="000A3B4D"/>
    <w:rsid w:val="001453FD"/>
    <w:rsid w:val="00153434"/>
    <w:rsid w:val="001B72D9"/>
    <w:rsid w:val="004A7399"/>
    <w:rsid w:val="00835236"/>
    <w:rsid w:val="00CB6EA3"/>
    <w:rsid w:val="00CC1655"/>
    <w:rsid w:val="00CD1F84"/>
    <w:rsid w:val="00F54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BB5C9-C943-4878-9AE0-87AEE3B6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55"/>
    <w:pPr>
      <w:widowControl w:val="0"/>
    </w:pPr>
    <w:rPr>
      <w:rFonts w:ascii="Times New Roman" w:eastAsia="SimSun" w:hAnsi="Times New Roman" w:cs="Times New Roman"/>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CC1655"/>
    <w:rPr>
      <w:rFonts w:cs="Times New Roman"/>
      <w:sz w:val="16"/>
      <w:szCs w:val="16"/>
    </w:rPr>
  </w:style>
  <w:style w:type="paragraph" w:styleId="a4">
    <w:name w:val="annotation text"/>
    <w:basedOn w:val="a"/>
    <w:link w:val="a5"/>
    <w:uiPriority w:val="99"/>
    <w:semiHidden/>
    <w:rsid w:val="00CC1655"/>
    <w:rPr>
      <w:sz w:val="20"/>
    </w:rPr>
  </w:style>
  <w:style w:type="character" w:customStyle="1" w:styleId="a5">
    <w:name w:val="註解文字 字元"/>
    <w:basedOn w:val="a0"/>
    <w:link w:val="a4"/>
    <w:uiPriority w:val="99"/>
    <w:semiHidden/>
    <w:rsid w:val="00CC1655"/>
    <w:rPr>
      <w:rFonts w:ascii="Times New Roman" w:eastAsia="SimSun" w:hAnsi="Times New Roman" w:cs="Times New Roman"/>
      <w:sz w:val="20"/>
      <w:szCs w:val="20"/>
      <w:lang w:eastAsia="zh-CN"/>
    </w:rPr>
  </w:style>
  <w:style w:type="paragraph" w:styleId="a6">
    <w:name w:val="Balloon Text"/>
    <w:basedOn w:val="a"/>
    <w:link w:val="a7"/>
    <w:uiPriority w:val="99"/>
    <w:semiHidden/>
    <w:unhideWhenUsed/>
    <w:rsid w:val="00CC165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C1655"/>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2018-09-03T01:12:00Z</dcterms:created>
  <dcterms:modified xsi:type="dcterms:W3CDTF">2018-09-03T01:14:00Z</dcterms:modified>
</cp:coreProperties>
</file>